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DF" w:rsidRDefault="003D58DF" w:rsidP="003D58DF">
      <w:pPr>
        <w:jc w:val="center"/>
        <w:rPr>
          <w:rFonts w:ascii="Times New Roman" w:hAnsi="Times New Roman" w:cs="Times New Roman"/>
          <w:b/>
          <w:sz w:val="24"/>
          <w:szCs w:val="24"/>
        </w:rPr>
      </w:pPr>
      <w:r>
        <w:rPr>
          <w:rFonts w:ascii="Times New Roman" w:hAnsi="Times New Roman" w:cs="Times New Roman"/>
          <w:b/>
          <w:sz w:val="24"/>
          <w:szCs w:val="24"/>
        </w:rPr>
        <w:t xml:space="preserve">PROGRAMMAZIONE DISCIPLINARE INIZIALE </w:t>
      </w:r>
    </w:p>
    <w:p w:rsidR="003D58DF" w:rsidRDefault="003D58DF" w:rsidP="003D58DF">
      <w:pPr>
        <w:pStyle w:val="NormaleWeb"/>
        <w:spacing w:before="600"/>
        <w:jc w:val="center"/>
        <w:rPr>
          <w:rStyle w:val="stile51"/>
          <w:rFonts w:cs="Times New Roman"/>
        </w:rPr>
      </w:pPr>
      <w:r>
        <w:rPr>
          <w:rStyle w:val="stile51"/>
          <w:rFonts w:cs="Times New Roman"/>
        </w:rPr>
        <w:t>LICEO STATALE LINGUISTICO E DELLE SCIENZE UMANE</w:t>
      </w:r>
    </w:p>
    <w:p w:rsidR="003D58DF" w:rsidRDefault="003D58DF" w:rsidP="003D58DF">
      <w:pPr>
        <w:pStyle w:val="NormaleWeb"/>
        <w:spacing w:before="600"/>
        <w:ind w:left="708"/>
        <w:jc w:val="center"/>
        <w:rPr>
          <w:rFonts w:cs="Times New Roman"/>
        </w:rPr>
      </w:pPr>
      <w:r>
        <w:rPr>
          <w:rStyle w:val="stile51"/>
          <w:rFonts w:cs="Times New Roman"/>
        </w:rPr>
        <w:t>"F. DE SANCTIS"</w:t>
      </w:r>
      <w:r>
        <w:rPr>
          <w:rFonts w:cs="Times New Roman"/>
          <w:b/>
          <w:bCs/>
          <w:sz w:val="27"/>
          <w:szCs w:val="27"/>
        </w:rPr>
        <w:br/>
      </w:r>
      <w:r>
        <w:rPr>
          <w:rStyle w:val="stile161"/>
          <w:rFonts w:cs="Times New Roman"/>
          <w:color w:val="000000"/>
          <w:sz w:val="20"/>
          <w:szCs w:val="20"/>
        </w:rPr>
        <w:t xml:space="preserve">Via </w:t>
      </w:r>
      <w:proofErr w:type="spellStart"/>
      <w:r>
        <w:rPr>
          <w:rStyle w:val="stile161"/>
          <w:rFonts w:cs="Times New Roman"/>
          <w:color w:val="000000"/>
          <w:sz w:val="20"/>
          <w:szCs w:val="20"/>
        </w:rPr>
        <w:t>Fogazzaro</w:t>
      </w:r>
      <w:proofErr w:type="spellEnd"/>
      <w:r>
        <w:rPr>
          <w:rStyle w:val="stile161"/>
          <w:rFonts w:cs="Times New Roman"/>
          <w:color w:val="000000"/>
          <w:sz w:val="20"/>
          <w:szCs w:val="20"/>
        </w:rPr>
        <w:t>, 18 - 95047 Paternò (CT) TEL. 095.61.36.690  -  FAX 095.61.36.689</w:t>
      </w:r>
    </w:p>
    <w:p w:rsidR="003D58DF" w:rsidRDefault="003D4A16" w:rsidP="003D58DF">
      <w:pPr>
        <w:jc w:val="center"/>
        <w:rPr>
          <w:rFonts w:ascii="Times New Roman" w:hAnsi="Times New Roman" w:cs="Times New Roman"/>
          <w:sz w:val="12"/>
          <w:szCs w:val="12"/>
        </w:rPr>
      </w:pPr>
      <w:r w:rsidRPr="003D4A16">
        <w:pict>
          <v:rect id="shape_0" o:spid="_x0000_s1026" style="position:absolute;left:0;text-align:left;margin-left:0;margin-top:0;width:337.9pt;height:1.7pt;z-index:251660288;mso-position-vertical:top" fillcolor="gray" stroked="f" strokecolor="#3465a4">
            <v:fill color2="#7f7f7f" o:detectmouseclick="t"/>
            <v:stroke joinstyle="round"/>
          </v:rect>
        </w:pict>
      </w:r>
      <w:r w:rsidR="003D58DF">
        <w:rPr>
          <w:rFonts w:ascii="Times New Roman" w:hAnsi="Times New Roman" w:cs="Times New Roman"/>
          <w:sz w:val="12"/>
          <w:szCs w:val="12"/>
        </w:rPr>
        <w:tab/>
      </w:r>
      <w:r w:rsidR="003D58DF">
        <w:rPr>
          <w:rFonts w:ascii="Times New Roman" w:hAnsi="Times New Roman" w:cs="Times New Roman"/>
          <w:sz w:val="12"/>
          <w:szCs w:val="12"/>
        </w:rPr>
        <w:tab/>
        <w:t xml:space="preserve">       </w:t>
      </w:r>
    </w:p>
    <w:p w:rsidR="003D58DF" w:rsidRDefault="003D58DF" w:rsidP="003D58D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Programmazione Didattica Disciplinare di Scienze Naturali</w:t>
      </w:r>
    </w:p>
    <w:p w:rsidR="003D58DF" w:rsidRDefault="003D58DF" w:rsidP="003D58DF">
      <w:pPr>
        <w:spacing w:line="360" w:lineRule="auto"/>
        <w:jc w:val="center"/>
        <w:rPr>
          <w:rFonts w:ascii="Times New Roman" w:hAnsi="Times New Roman" w:cs="Times New Roman"/>
        </w:rPr>
      </w:pPr>
      <w:r>
        <w:rPr>
          <w:rFonts w:ascii="Times New Roman" w:hAnsi="Times New Roman" w:cs="Times New Roman"/>
          <w:b/>
          <w:sz w:val="28"/>
          <w:szCs w:val="28"/>
        </w:rPr>
        <w:t xml:space="preserve">CLASSE   </w:t>
      </w:r>
      <w:r w:rsidR="00114FA0">
        <w:rPr>
          <w:rFonts w:ascii="Times New Roman" w:hAnsi="Times New Roman" w:cs="Times New Roman"/>
          <w:b/>
          <w:sz w:val="28"/>
          <w:szCs w:val="28"/>
        </w:rPr>
        <w:t>2</w:t>
      </w:r>
      <w:r>
        <w:rPr>
          <w:rFonts w:ascii="Times New Roman" w:hAnsi="Times New Roman" w:cs="Times New Roman"/>
          <w:b/>
          <w:sz w:val="28"/>
          <w:szCs w:val="28"/>
        </w:rPr>
        <w:t>^</w:t>
      </w:r>
      <w:r w:rsidR="002B023E">
        <w:rPr>
          <w:rFonts w:ascii="Times New Roman" w:hAnsi="Times New Roman" w:cs="Times New Roman"/>
          <w:b/>
          <w:sz w:val="28"/>
          <w:szCs w:val="28"/>
        </w:rPr>
        <w:t>DP</w:t>
      </w:r>
    </w:p>
    <w:p w:rsidR="003D58DF" w:rsidRDefault="003D58DF" w:rsidP="003D58DF">
      <w:pPr>
        <w:pStyle w:val="Heading1"/>
        <w:numPr>
          <w:ilvl w:val="0"/>
          <w:numId w:val="2"/>
        </w:numPr>
        <w:tabs>
          <w:tab w:val="left" w:pos="0"/>
        </w:tabs>
        <w:ind w:left="0" w:firstLine="0"/>
        <w:rPr>
          <w:rFonts w:ascii="Times New Roman" w:hAnsi="Times New Roman" w:cs="Times New Roman"/>
          <w:sz w:val="12"/>
          <w:szCs w:val="12"/>
        </w:rPr>
      </w:pPr>
      <w:r>
        <w:rPr>
          <w:rFonts w:ascii="Times New Roman" w:hAnsi="Times New Roman" w:cs="Times New Roman"/>
        </w:rPr>
        <w:t>A.S. 2025/2026</w:t>
      </w:r>
    </w:p>
    <w:p w:rsidR="003D58DF" w:rsidRDefault="003D58DF" w:rsidP="003D58DF">
      <w:pPr>
        <w:tabs>
          <w:tab w:val="left" w:pos="0"/>
        </w:tabs>
        <w:rPr>
          <w:rFonts w:ascii="Times New Roman" w:hAnsi="Times New Roman" w:cs="Times New Roman"/>
          <w:sz w:val="12"/>
          <w:szCs w:val="12"/>
        </w:rPr>
      </w:pPr>
    </w:p>
    <w:p w:rsidR="003D58DF" w:rsidRDefault="003D58DF" w:rsidP="003D58DF">
      <w:pPr>
        <w:jc w:val="center"/>
        <w:rPr>
          <w:rFonts w:ascii="Times New Roman" w:hAnsi="Times New Roman" w:cs="Times New Roman"/>
          <w:sz w:val="12"/>
          <w:szCs w:val="12"/>
        </w:rPr>
      </w:pPr>
    </w:p>
    <w:tbl>
      <w:tblPr>
        <w:tblW w:w="9778" w:type="dxa"/>
        <w:tblLook w:val="0000"/>
      </w:tblPr>
      <w:tblGrid>
        <w:gridCol w:w="1542"/>
        <w:gridCol w:w="1266"/>
        <w:gridCol w:w="6970"/>
      </w:tblGrid>
      <w:tr w:rsidR="003D58DF" w:rsidRPr="00D41BE9" w:rsidTr="00114FA0">
        <w:tc>
          <w:tcPr>
            <w:tcW w:w="2808" w:type="dxa"/>
            <w:gridSpan w:val="2"/>
            <w:shd w:val="clear" w:color="auto" w:fill="auto"/>
          </w:tcPr>
          <w:p w:rsidR="003D58DF" w:rsidRPr="00D41BE9" w:rsidRDefault="003D58DF" w:rsidP="00F27FF8">
            <w:pPr>
              <w:snapToGrid w:val="0"/>
              <w:rPr>
                <w:rFonts w:ascii="Times New Roman" w:hAnsi="Times New Roman" w:cs="Times New Roman"/>
                <w:b/>
                <w:i/>
                <w:iCs/>
              </w:rPr>
            </w:pPr>
            <w:r w:rsidRPr="00D41BE9">
              <w:rPr>
                <w:rFonts w:ascii="Times New Roman" w:hAnsi="Times New Roman" w:cs="Times New Roman"/>
                <w:b/>
              </w:rPr>
              <w:t xml:space="preserve">INDIRIZZO </w:t>
            </w:r>
            <w:proofErr w:type="spellStart"/>
            <w:r w:rsidRPr="00D41BE9">
              <w:rPr>
                <w:rFonts w:ascii="Times New Roman" w:hAnsi="Times New Roman" w:cs="Times New Roman"/>
                <w:b/>
              </w:rPr>
              <w:t>DI</w:t>
            </w:r>
            <w:proofErr w:type="spellEnd"/>
            <w:r w:rsidRPr="00D41BE9">
              <w:rPr>
                <w:rFonts w:ascii="Times New Roman" w:hAnsi="Times New Roman" w:cs="Times New Roman"/>
                <w:b/>
              </w:rPr>
              <w:t xml:space="preserve"> STUDI:</w:t>
            </w:r>
          </w:p>
        </w:tc>
        <w:tc>
          <w:tcPr>
            <w:tcW w:w="6970" w:type="dxa"/>
            <w:shd w:val="clear" w:color="auto" w:fill="auto"/>
          </w:tcPr>
          <w:p w:rsidR="003D58DF" w:rsidRPr="00D41BE9" w:rsidRDefault="003D58DF" w:rsidP="00F27FF8">
            <w:pPr>
              <w:snapToGrid w:val="0"/>
              <w:rPr>
                <w:rFonts w:ascii="Times New Roman" w:hAnsi="Times New Roman" w:cs="Times New Roman"/>
              </w:rPr>
            </w:pPr>
            <w:r w:rsidRPr="00D41BE9">
              <w:rPr>
                <w:rFonts w:ascii="Times New Roman" w:hAnsi="Times New Roman" w:cs="Times New Roman"/>
                <w:b/>
                <w:i/>
                <w:iCs/>
              </w:rPr>
              <w:t xml:space="preserve">Liceo </w:t>
            </w:r>
            <w:r w:rsidR="002B023E">
              <w:rPr>
                <w:rFonts w:ascii="Times New Roman" w:hAnsi="Times New Roman" w:cs="Times New Roman"/>
                <w:b/>
                <w:i/>
                <w:iCs/>
              </w:rPr>
              <w:t>delle Scienze Umane</w:t>
            </w:r>
          </w:p>
        </w:tc>
      </w:tr>
      <w:tr w:rsidR="00114FA0" w:rsidRPr="00D41BE9" w:rsidTr="00114FA0">
        <w:tc>
          <w:tcPr>
            <w:tcW w:w="2808" w:type="dxa"/>
            <w:gridSpan w:val="2"/>
            <w:shd w:val="clear" w:color="auto" w:fill="auto"/>
          </w:tcPr>
          <w:p w:rsidR="00114FA0" w:rsidRPr="00D41BE9" w:rsidRDefault="00114FA0" w:rsidP="00F27FF8">
            <w:pPr>
              <w:snapToGrid w:val="0"/>
              <w:rPr>
                <w:rFonts w:ascii="Times New Roman" w:hAnsi="Times New Roman" w:cs="Times New Roman"/>
                <w:b/>
              </w:rPr>
            </w:pPr>
          </w:p>
        </w:tc>
        <w:tc>
          <w:tcPr>
            <w:tcW w:w="6970" w:type="dxa"/>
            <w:tcBorders>
              <w:bottom w:val="single" w:sz="4" w:space="0" w:color="000000"/>
            </w:tcBorders>
            <w:shd w:val="clear" w:color="auto" w:fill="auto"/>
          </w:tcPr>
          <w:p w:rsidR="00114FA0" w:rsidRPr="00D41BE9" w:rsidRDefault="00114FA0" w:rsidP="00F27FF8">
            <w:pPr>
              <w:snapToGrid w:val="0"/>
              <w:rPr>
                <w:rFonts w:ascii="Times New Roman" w:hAnsi="Times New Roman" w:cs="Times New Roman"/>
                <w:b/>
                <w:i/>
                <w:iCs/>
              </w:rPr>
            </w:pPr>
          </w:p>
        </w:tc>
      </w:tr>
      <w:tr w:rsidR="00114FA0" w:rsidRPr="00D41BE9" w:rsidTr="00114FA0">
        <w:tc>
          <w:tcPr>
            <w:tcW w:w="1542" w:type="dxa"/>
            <w:shd w:val="clear" w:color="auto" w:fill="auto"/>
          </w:tcPr>
          <w:p w:rsidR="00114FA0" w:rsidRDefault="00114FA0" w:rsidP="00524FB2">
            <w:pPr>
              <w:snapToGrid w:val="0"/>
              <w:rPr>
                <w:rFonts w:ascii="Times New Roman" w:hAnsi="Times New Roman" w:cs="Times New Roman"/>
                <w:b/>
              </w:rPr>
            </w:pPr>
          </w:p>
          <w:p w:rsidR="00114FA0" w:rsidRPr="00D41BE9" w:rsidRDefault="00114FA0" w:rsidP="00524FB2">
            <w:pPr>
              <w:snapToGrid w:val="0"/>
              <w:rPr>
                <w:rFonts w:ascii="Times New Roman" w:hAnsi="Times New Roman" w:cs="Times New Roman"/>
                <w:b/>
              </w:rPr>
            </w:pPr>
            <w:r w:rsidRPr="00D41BE9">
              <w:rPr>
                <w:rFonts w:ascii="Times New Roman" w:hAnsi="Times New Roman" w:cs="Times New Roman"/>
                <w:b/>
              </w:rPr>
              <w:t>DOCENTE:</w:t>
            </w:r>
          </w:p>
        </w:tc>
        <w:tc>
          <w:tcPr>
            <w:tcW w:w="8236" w:type="dxa"/>
            <w:gridSpan w:val="2"/>
            <w:shd w:val="clear" w:color="auto" w:fill="auto"/>
          </w:tcPr>
          <w:p w:rsidR="00114FA0" w:rsidRDefault="00114FA0" w:rsidP="00524FB2">
            <w:pPr>
              <w:snapToGrid w:val="0"/>
              <w:rPr>
                <w:rFonts w:ascii="Times New Roman" w:hAnsi="Times New Roman" w:cs="Times New Roman"/>
                <w:b/>
              </w:rPr>
            </w:pPr>
          </w:p>
          <w:p w:rsidR="00114FA0" w:rsidRPr="00D41BE9" w:rsidRDefault="00114FA0" w:rsidP="00524FB2">
            <w:pPr>
              <w:snapToGrid w:val="0"/>
              <w:rPr>
                <w:rFonts w:ascii="Times New Roman" w:hAnsi="Times New Roman" w:cs="Times New Roman"/>
              </w:rPr>
            </w:pPr>
            <w:r w:rsidRPr="00D41BE9">
              <w:rPr>
                <w:rFonts w:ascii="Times New Roman" w:hAnsi="Times New Roman" w:cs="Times New Roman"/>
                <w:b/>
              </w:rPr>
              <w:t>Prof.</w:t>
            </w:r>
            <w:r>
              <w:rPr>
                <w:rFonts w:ascii="Times New Roman" w:hAnsi="Times New Roman" w:cs="Times New Roman"/>
                <w:b/>
              </w:rPr>
              <w:t xml:space="preserve"> Alfio Gennaro</w:t>
            </w:r>
          </w:p>
        </w:tc>
      </w:tr>
      <w:tr w:rsidR="00114FA0" w:rsidRPr="00D41BE9" w:rsidTr="00114FA0">
        <w:tc>
          <w:tcPr>
            <w:tcW w:w="1542" w:type="dxa"/>
            <w:shd w:val="clear" w:color="auto" w:fill="auto"/>
          </w:tcPr>
          <w:p w:rsidR="00114FA0" w:rsidRPr="00D41BE9" w:rsidRDefault="00114FA0" w:rsidP="00524FB2">
            <w:pPr>
              <w:snapToGrid w:val="0"/>
              <w:rPr>
                <w:rFonts w:ascii="Times New Roman" w:hAnsi="Times New Roman" w:cs="Times New Roman"/>
                <w:b/>
              </w:rPr>
            </w:pPr>
          </w:p>
        </w:tc>
        <w:tc>
          <w:tcPr>
            <w:tcW w:w="8236" w:type="dxa"/>
            <w:gridSpan w:val="2"/>
            <w:tcBorders>
              <w:bottom w:val="single" w:sz="4" w:space="0" w:color="000000"/>
            </w:tcBorders>
            <w:shd w:val="clear" w:color="auto" w:fill="auto"/>
          </w:tcPr>
          <w:p w:rsidR="00114FA0" w:rsidRPr="00D41BE9" w:rsidRDefault="00114FA0" w:rsidP="00524FB2">
            <w:pPr>
              <w:snapToGrid w:val="0"/>
              <w:rPr>
                <w:rFonts w:ascii="Times New Roman" w:hAnsi="Times New Roman" w:cs="Times New Roman"/>
                <w:b/>
              </w:rPr>
            </w:pPr>
          </w:p>
        </w:tc>
      </w:tr>
    </w:tbl>
    <w:p w:rsidR="00114FA0" w:rsidRDefault="00114FA0" w:rsidP="00114FA0">
      <w:pPr>
        <w:jc w:val="center"/>
        <w:rPr>
          <w:rFonts w:ascii="Times New Roman" w:hAnsi="Times New Roman" w:cs="Times New Roman"/>
        </w:rPr>
      </w:pPr>
    </w:p>
    <w:p w:rsidR="00114FA0" w:rsidRDefault="00114FA0" w:rsidP="00114FA0">
      <w:pPr>
        <w:pBdr>
          <w:top w:val="single" w:sz="4" w:space="1" w:color="000000"/>
          <w:left w:val="single" w:sz="4" w:space="4" w:color="000000"/>
          <w:bottom w:val="single" w:sz="4" w:space="1" w:color="000000"/>
          <w:right w:val="single" w:sz="4" w:space="0" w:color="000000"/>
        </w:pBdr>
        <w:spacing w:after="120"/>
        <w:rPr>
          <w:rFonts w:ascii="Times New Roman" w:eastAsia="Times New Roman" w:hAnsi="Times New Roman" w:cs="Times New Roman"/>
          <w:b/>
          <w:bCs/>
          <w:i/>
          <w:iCs/>
          <w:sz w:val="24"/>
          <w:szCs w:val="24"/>
        </w:rPr>
      </w:pPr>
      <w:r>
        <w:rPr>
          <w:rFonts w:ascii="Times New Roman" w:hAnsi="Times New Roman" w:cs="Times New Roman"/>
          <w:b/>
          <w:sz w:val="24"/>
          <w:szCs w:val="24"/>
        </w:rPr>
        <w:t xml:space="preserve">CONTENUTI </w:t>
      </w:r>
    </w:p>
    <w:p w:rsidR="00114FA0" w:rsidRDefault="00114FA0" w:rsidP="00114FA0">
      <w:pPr>
        <w:pStyle w:val="Contenutotabella"/>
        <w:tabs>
          <w:tab w:val="left" w:pos="2160"/>
        </w:tabs>
        <w:spacing w:line="200" w:lineRule="atLeast"/>
        <w:ind w:right="-1"/>
        <w:jc w:val="both"/>
        <w:rPr>
          <w:rFonts w:eastAsia="Times New Roman" w:cs="Times New Roman"/>
          <w:b/>
          <w:bCs/>
          <w:i/>
          <w:iCs/>
          <w:lang w:bidi="ar-SA"/>
        </w:rPr>
      </w:pPr>
    </w:p>
    <w:p w:rsidR="00114FA0" w:rsidRDefault="00114FA0" w:rsidP="00114FA0">
      <w:pPr>
        <w:pStyle w:val="Contenutotabella"/>
        <w:tabs>
          <w:tab w:val="left" w:pos="2160"/>
        </w:tabs>
        <w:spacing w:after="120" w:line="200" w:lineRule="atLeast"/>
        <w:ind w:left="284" w:right="212"/>
        <w:jc w:val="both"/>
        <w:rPr>
          <w:rFonts w:eastAsia="Times New Roman" w:cs="Times New Roman"/>
          <w:lang w:bidi="ar-SA"/>
        </w:rPr>
      </w:pPr>
      <w:r>
        <w:rPr>
          <w:rFonts w:eastAsia="Times New Roman" w:cs="Times New Roman"/>
          <w:b/>
          <w:bCs/>
          <w:i/>
          <w:iCs/>
          <w:lang w:bidi="ar-SA"/>
        </w:rPr>
        <w:t>Modulo 1:Elementi di Chimica</w:t>
      </w:r>
    </w:p>
    <w:p w:rsidR="00114FA0" w:rsidRPr="00114FA0" w:rsidRDefault="00114FA0" w:rsidP="00114FA0">
      <w:pPr>
        <w:spacing w:after="0"/>
        <w:ind w:left="360"/>
        <w:rPr>
          <w:rFonts w:ascii="Times New Roman" w:hAnsi="Times New Roman"/>
        </w:rPr>
      </w:pPr>
      <w:proofErr w:type="spellStart"/>
      <w:r w:rsidRPr="00114FA0">
        <w:rPr>
          <w:rFonts w:ascii="Times New Roman" w:hAnsi="Times New Roman"/>
        </w:rPr>
        <w:t>Uda</w:t>
      </w:r>
      <w:proofErr w:type="spellEnd"/>
      <w:r w:rsidRPr="00114FA0">
        <w:rPr>
          <w:rFonts w:ascii="Times New Roman" w:hAnsi="Times New Roman"/>
        </w:rPr>
        <w:t xml:space="preserve"> 1: </w:t>
      </w:r>
      <w:r w:rsidRPr="00114FA0">
        <w:rPr>
          <w:rFonts w:ascii="Times New Roman" w:hAnsi="Times New Roman"/>
          <w:b/>
          <w:i/>
        </w:rPr>
        <w:t>Dalle sostanze alla teoria atomica</w:t>
      </w:r>
    </w:p>
    <w:p w:rsidR="00114FA0" w:rsidRDefault="00114FA0" w:rsidP="00114FA0">
      <w:pPr>
        <w:numPr>
          <w:ilvl w:val="0"/>
          <w:numId w:val="12"/>
        </w:numPr>
        <w:spacing w:after="0" w:line="240" w:lineRule="auto"/>
        <w:rPr>
          <w:rFonts w:ascii="Times New Roman" w:hAnsi="Times New Roman"/>
        </w:rPr>
      </w:pPr>
      <w:r>
        <w:rPr>
          <w:rFonts w:ascii="Times New Roman" w:hAnsi="Times New Roman"/>
        </w:rPr>
        <w:t>Organizzazione della materia</w:t>
      </w:r>
    </w:p>
    <w:p w:rsidR="00114FA0" w:rsidRDefault="00114FA0" w:rsidP="00114FA0">
      <w:pPr>
        <w:numPr>
          <w:ilvl w:val="0"/>
          <w:numId w:val="12"/>
        </w:numPr>
        <w:spacing w:after="0" w:line="240" w:lineRule="auto"/>
        <w:rPr>
          <w:rFonts w:ascii="Times New Roman" w:hAnsi="Times New Roman"/>
        </w:rPr>
      </w:pPr>
      <w:r>
        <w:rPr>
          <w:rFonts w:ascii="Times New Roman" w:hAnsi="Times New Roman"/>
        </w:rPr>
        <w:t>Primo approccio alla tavola periodica: principali elementi, loro simboli e differenza tra metalli, non metalli e semimetalli</w:t>
      </w:r>
    </w:p>
    <w:p w:rsidR="00114FA0" w:rsidRDefault="00114FA0" w:rsidP="00114FA0">
      <w:pPr>
        <w:numPr>
          <w:ilvl w:val="0"/>
          <w:numId w:val="12"/>
        </w:numPr>
        <w:spacing w:after="0" w:line="240" w:lineRule="auto"/>
        <w:rPr>
          <w:rFonts w:ascii="Times New Roman" w:hAnsi="Times New Roman"/>
        </w:rPr>
      </w:pPr>
      <w:r>
        <w:rPr>
          <w:rFonts w:ascii="Times New Roman" w:hAnsi="Times New Roman"/>
        </w:rPr>
        <w:t>Le trasformazioni della materia: fisiche e chimiche</w:t>
      </w:r>
    </w:p>
    <w:p w:rsidR="00114FA0" w:rsidRDefault="00114FA0" w:rsidP="00114FA0">
      <w:pPr>
        <w:numPr>
          <w:ilvl w:val="0"/>
          <w:numId w:val="12"/>
        </w:numPr>
        <w:spacing w:after="0" w:line="240" w:lineRule="auto"/>
        <w:rPr>
          <w:rFonts w:ascii="Times New Roman" w:hAnsi="Times New Roman"/>
        </w:rPr>
      </w:pPr>
      <w:r>
        <w:rPr>
          <w:rFonts w:ascii="Times New Roman" w:hAnsi="Times New Roman"/>
        </w:rPr>
        <w:t>Le leggi ponderali della chimica</w:t>
      </w:r>
    </w:p>
    <w:p w:rsidR="00114FA0" w:rsidRDefault="00114FA0" w:rsidP="00114FA0">
      <w:pPr>
        <w:numPr>
          <w:ilvl w:val="0"/>
          <w:numId w:val="12"/>
        </w:numPr>
        <w:spacing w:after="0" w:line="240" w:lineRule="auto"/>
        <w:rPr>
          <w:rFonts w:ascii="Times New Roman" w:hAnsi="Times New Roman"/>
        </w:rPr>
      </w:pPr>
      <w:r>
        <w:rPr>
          <w:rFonts w:ascii="Times New Roman" w:hAnsi="Times New Roman"/>
        </w:rPr>
        <w:t>La teoria atomica di Dalton</w:t>
      </w:r>
    </w:p>
    <w:p w:rsidR="00114FA0" w:rsidRDefault="00114FA0" w:rsidP="00114FA0">
      <w:pPr>
        <w:numPr>
          <w:ilvl w:val="0"/>
          <w:numId w:val="12"/>
        </w:numPr>
        <w:spacing w:after="0" w:line="240" w:lineRule="auto"/>
        <w:rPr>
          <w:rFonts w:ascii="Times New Roman" w:hAnsi="Times New Roman"/>
        </w:rPr>
      </w:pPr>
      <w:r>
        <w:rPr>
          <w:rFonts w:ascii="Times New Roman" w:hAnsi="Times New Roman"/>
        </w:rPr>
        <w:t>Concetto di molecole (semplici e composte)</w:t>
      </w:r>
    </w:p>
    <w:p w:rsidR="00114FA0" w:rsidRPr="00114FA0" w:rsidRDefault="00114FA0" w:rsidP="00114FA0">
      <w:pPr>
        <w:spacing w:after="0"/>
        <w:ind w:firstLine="360"/>
        <w:rPr>
          <w:rFonts w:ascii="Times New Roman" w:hAnsi="Times New Roman"/>
        </w:rPr>
      </w:pPr>
      <w:proofErr w:type="spellStart"/>
      <w:r w:rsidRPr="00114FA0">
        <w:rPr>
          <w:rFonts w:ascii="Times New Roman" w:hAnsi="Times New Roman"/>
        </w:rPr>
        <w:t>Uda</w:t>
      </w:r>
      <w:proofErr w:type="spellEnd"/>
      <w:r w:rsidRPr="00114FA0">
        <w:rPr>
          <w:rFonts w:ascii="Times New Roman" w:hAnsi="Times New Roman"/>
        </w:rPr>
        <w:t xml:space="preserve"> 2: </w:t>
      </w:r>
      <w:r w:rsidRPr="00114FA0">
        <w:rPr>
          <w:rFonts w:ascii="Times New Roman" w:hAnsi="Times New Roman"/>
          <w:b/>
          <w:i/>
        </w:rPr>
        <w:t>Formule ed equazioni chimiche</w:t>
      </w:r>
    </w:p>
    <w:p w:rsidR="00114FA0" w:rsidRPr="00C246B8" w:rsidRDefault="00114FA0" w:rsidP="00114FA0">
      <w:pPr>
        <w:numPr>
          <w:ilvl w:val="0"/>
          <w:numId w:val="12"/>
        </w:numPr>
        <w:spacing w:after="0" w:line="240" w:lineRule="auto"/>
        <w:jc w:val="both"/>
        <w:rPr>
          <w:rFonts w:ascii="Times New Roman" w:hAnsi="Times New Roman"/>
        </w:rPr>
      </w:pPr>
      <w:r w:rsidRPr="00C246B8">
        <w:rPr>
          <w:rFonts w:ascii="Times New Roman" w:hAnsi="Times New Roman"/>
        </w:rPr>
        <w:t>Le formule chimiche: minima, molecolare</w:t>
      </w:r>
    </w:p>
    <w:p w:rsidR="00114FA0" w:rsidRPr="00C246B8" w:rsidRDefault="00114FA0" w:rsidP="00114FA0">
      <w:pPr>
        <w:numPr>
          <w:ilvl w:val="0"/>
          <w:numId w:val="12"/>
        </w:numPr>
        <w:spacing w:after="0" w:line="240" w:lineRule="auto"/>
        <w:jc w:val="both"/>
        <w:rPr>
          <w:rFonts w:ascii="Times New Roman" w:hAnsi="Times New Roman"/>
        </w:rPr>
      </w:pPr>
      <w:r w:rsidRPr="00C246B8">
        <w:rPr>
          <w:rFonts w:ascii="Times New Roman" w:hAnsi="Times New Roman"/>
        </w:rPr>
        <w:t>Schema e simboli usati in una reazione chimica</w:t>
      </w:r>
    </w:p>
    <w:p w:rsidR="00114FA0" w:rsidRDefault="00114FA0" w:rsidP="00114FA0">
      <w:pPr>
        <w:numPr>
          <w:ilvl w:val="0"/>
          <w:numId w:val="12"/>
        </w:numPr>
        <w:spacing w:after="0" w:line="240" w:lineRule="auto"/>
        <w:jc w:val="both"/>
        <w:rPr>
          <w:rFonts w:ascii="Times New Roman" w:hAnsi="Times New Roman"/>
        </w:rPr>
      </w:pPr>
      <w:r w:rsidRPr="00C246B8">
        <w:rPr>
          <w:rFonts w:ascii="Times New Roman" w:hAnsi="Times New Roman"/>
        </w:rPr>
        <w:t>Bilanciamento delle reazioni chimiche: metodo empirico</w:t>
      </w:r>
    </w:p>
    <w:p w:rsidR="00114FA0" w:rsidRPr="00114FA0" w:rsidRDefault="00114FA0" w:rsidP="00114FA0">
      <w:pPr>
        <w:spacing w:after="0"/>
        <w:ind w:left="360"/>
        <w:rPr>
          <w:rFonts w:ascii="Times New Roman" w:hAnsi="Times New Roman"/>
        </w:rPr>
      </w:pPr>
      <w:proofErr w:type="spellStart"/>
      <w:r w:rsidRPr="00114FA0">
        <w:rPr>
          <w:rFonts w:ascii="Times New Roman" w:hAnsi="Times New Roman"/>
        </w:rPr>
        <w:t>Uda</w:t>
      </w:r>
      <w:proofErr w:type="spellEnd"/>
      <w:r w:rsidRPr="00114FA0">
        <w:rPr>
          <w:rFonts w:ascii="Times New Roman" w:hAnsi="Times New Roman"/>
        </w:rPr>
        <w:t xml:space="preserve"> 3: </w:t>
      </w:r>
      <w:r w:rsidRPr="00114FA0">
        <w:rPr>
          <w:rFonts w:ascii="Times New Roman" w:hAnsi="Times New Roman"/>
          <w:b/>
          <w:i/>
        </w:rPr>
        <w:t>La mole</w:t>
      </w:r>
      <w:r w:rsidRPr="00114FA0">
        <w:rPr>
          <w:rFonts w:ascii="Times New Roman" w:hAnsi="Times New Roman"/>
        </w:rPr>
        <w:t xml:space="preserve"> </w:t>
      </w:r>
    </w:p>
    <w:p w:rsidR="00114FA0" w:rsidRPr="004776A8" w:rsidRDefault="00114FA0" w:rsidP="00114FA0">
      <w:pPr>
        <w:numPr>
          <w:ilvl w:val="0"/>
          <w:numId w:val="12"/>
        </w:numPr>
        <w:spacing w:after="0" w:line="240" w:lineRule="auto"/>
        <w:rPr>
          <w:rFonts w:ascii="Times New Roman" w:hAnsi="Times New Roman"/>
        </w:rPr>
      </w:pPr>
      <w:r w:rsidRPr="004776A8">
        <w:rPr>
          <w:rFonts w:ascii="Times New Roman" w:hAnsi="Times New Roman"/>
        </w:rPr>
        <w:t>Massa atomica assoluta e relativa, unità di massa atomica o dalton</w:t>
      </w:r>
    </w:p>
    <w:p w:rsidR="00114FA0" w:rsidRPr="004776A8" w:rsidRDefault="00114FA0" w:rsidP="00114FA0">
      <w:pPr>
        <w:numPr>
          <w:ilvl w:val="0"/>
          <w:numId w:val="12"/>
        </w:numPr>
        <w:spacing w:after="0" w:line="240" w:lineRule="auto"/>
        <w:rPr>
          <w:rFonts w:ascii="Times New Roman" w:hAnsi="Times New Roman"/>
        </w:rPr>
      </w:pPr>
      <w:r w:rsidRPr="004776A8">
        <w:rPr>
          <w:rFonts w:ascii="Times New Roman" w:hAnsi="Times New Roman"/>
        </w:rPr>
        <w:t>Calcolo della massa molecolare</w:t>
      </w:r>
    </w:p>
    <w:p w:rsidR="00114FA0" w:rsidRPr="004776A8" w:rsidRDefault="00114FA0" w:rsidP="00114FA0">
      <w:pPr>
        <w:numPr>
          <w:ilvl w:val="0"/>
          <w:numId w:val="12"/>
        </w:numPr>
        <w:spacing w:after="0" w:line="240" w:lineRule="auto"/>
        <w:rPr>
          <w:rFonts w:ascii="Times New Roman" w:hAnsi="Times New Roman"/>
        </w:rPr>
      </w:pPr>
      <w:r w:rsidRPr="004776A8">
        <w:rPr>
          <w:rFonts w:ascii="Times New Roman" w:hAnsi="Times New Roman"/>
        </w:rPr>
        <w:t>Numero di Avogadro</w:t>
      </w:r>
    </w:p>
    <w:p w:rsidR="00114FA0" w:rsidRPr="004776A8" w:rsidRDefault="00114FA0" w:rsidP="00114FA0">
      <w:pPr>
        <w:numPr>
          <w:ilvl w:val="0"/>
          <w:numId w:val="12"/>
        </w:numPr>
        <w:spacing w:after="0" w:line="240" w:lineRule="auto"/>
        <w:rPr>
          <w:rFonts w:ascii="Times New Roman" w:hAnsi="Times New Roman"/>
        </w:rPr>
      </w:pPr>
      <w:r w:rsidRPr="004776A8">
        <w:rPr>
          <w:rFonts w:ascii="Times New Roman" w:hAnsi="Times New Roman"/>
        </w:rPr>
        <w:t>La mole</w:t>
      </w:r>
    </w:p>
    <w:p w:rsidR="00114FA0" w:rsidRPr="004776A8" w:rsidRDefault="00114FA0" w:rsidP="00114FA0">
      <w:pPr>
        <w:numPr>
          <w:ilvl w:val="0"/>
          <w:numId w:val="12"/>
        </w:numPr>
        <w:spacing w:after="0" w:line="240" w:lineRule="auto"/>
        <w:rPr>
          <w:rFonts w:ascii="Times New Roman" w:hAnsi="Times New Roman"/>
        </w:rPr>
      </w:pPr>
      <w:r w:rsidRPr="004776A8">
        <w:rPr>
          <w:rFonts w:ascii="Times New Roman" w:hAnsi="Times New Roman"/>
        </w:rPr>
        <w:t>La composizione percentuale di un composto</w:t>
      </w:r>
    </w:p>
    <w:p w:rsidR="00114FA0" w:rsidRPr="004776A8" w:rsidRDefault="00114FA0" w:rsidP="00114FA0">
      <w:pPr>
        <w:numPr>
          <w:ilvl w:val="0"/>
          <w:numId w:val="12"/>
        </w:numPr>
        <w:spacing w:after="0" w:line="240" w:lineRule="auto"/>
        <w:rPr>
          <w:rFonts w:ascii="Times New Roman" w:hAnsi="Times New Roman"/>
        </w:rPr>
      </w:pPr>
      <w:r w:rsidRPr="004776A8">
        <w:rPr>
          <w:rFonts w:ascii="Times New Roman" w:hAnsi="Times New Roman"/>
        </w:rPr>
        <w:t>Dalla composizione percentuale alla formula minima di un composto</w:t>
      </w:r>
    </w:p>
    <w:p w:rsidR="00114FA0" w:rsidRPr="00114FA0" w:rsidRDefault="00114FA0" w:rsidP="00114FA0">
      <w:pPr>
        <w:widowControl w:val="0"/>
        <w:tabs>
          <w:tab w:val="left" w:pos="709"/>
          <w:tab w:val="left" w:pos="993"/>
        </w:tabs>
        <w:suppressAutoHyphens/>
        <w:spacing w:after="0" w:line="240" w:lineRule="auto"/>
        <w:jc w:val="both"/>
        <w:rPr>
          <w:rFonts w:ascii="Times New Roman" w:eastAsia="Times New Roman" w:hAnsi="Times New Roman" w:cs="Times New Roman"/>
          <w:sz w:val="24"/>
          <w:szCs w:val="24"/>
        </w:rPr>
      </w:pPr>
    </w:p>
    <w:p w:rsidR="00114FA0" w:rsidRDefault="00114FA0" w:rsidP="00114FA0">
      <w:pPr>
        <w:widowControl w:val="0"/>
        <w:tabs>
          <w:tab w:val="left" w:pos="709"/>
          <w:tab w:val="left" w:pos="993"/>
        </w:tabs>
        <w:suppressAutoHyphens/>
        <w:spacing w:after="0" w:line="240" w:lineRule="auto"/>
        <w:jc w:val="both"/>
        <w:rPr>
          <w:rFonts w:ascii="Times New Roman" w:eastAsia="Times New Roman" w:hAnsi="Times New Roman" w:cs="Times New Roman"/>
          <w:sz w:val="24"/>
          <w:szCs w:val="24"/>
        </w:rPr>
      </w:pPr>
    </w:p>
    <w:p w:rsidR="00114FA0" w:rsidRDefault="00114FA0" w:rsidP="00114FA0">
      <w:pPr>
        <w:pStyle w:val="Contenutotabella"/>
        <w:tabs>
          <w:tab w:val="left" w:pos="851"/>
        </w:tabs>
        <w:spacing w:line="200" w:lineRule="atLeast"/>
        <w:ind w:right="212"/>
        <w:jc w:val="both"/>
        <w:rPr>
          <w:rFonts w:cs="Times New Roman"/>
          <w:i/>
        </w:rPr>
      </w:pPr>
      <w:r>
        <w:rPr>
          <w:rFonts w:cs="Times New Roman"/>
          <w:b/>
          <w:bCs/>
          <w:i/>
        </w:rPr>
        <w:lastRenderedPageBreak/>
        <w:t>Biologia</w:t>
      </w:r>
    </w:p>
    <w:p w:rsidR="00114FA0" w:rsidRDefault="00114FA0" w:rsidP="00114FA0">
      <w:pPr>
        <w:pStyle w:val="Contenutotabella"/>
        <w:tabs>
          <w:tab w:val="left" w:pos="1500"/>
          <w:tab w:val="left" w:pos="1725"/>
        </w:tabs>
        <w:spacing w:after="120" w:line="200" w:lineRule="atLeast"/>
        <w:ind w:left="284" w:right="212"/>
        <w:jc w:val="both"/>
        <w:rPr>
          <w:rFonts w:eastAsia="Times New Roman" w:cs="Times New Roman"/>
          <w:lang w:bidi="ar-SA"/>
        </w:rPr>
      </w:pPr>
      <w:r>
        <w:rPr>
          <w:rStyle w:val="Enfasi"/>
          <w:rFonts w:eastAsia="Times New Roman" w:cs="Times New Roman"/>
          <w:b/>
          <w:bCs/>
          <w:lang w:bidi="ar-SA"/>
        </w:rPr>
        <w:t>Modulo 4: Gli organismi viventi e la cellula</w:t>
      </w:r>
    </w:p>
    <w:p w:rsidR="00114FA0" w:rsidRDefault="00114FA0" w:rsidP="00114FA0">
      <w:pPr>
        <w:pStyle w:val="Contenutotabella"/>
        <w:numPr>
          <w:ilvl w:val="0"/>
          <w:numId w:val="9"/>
        </w:numPr>
        <w:tabs>
          <w:tab w:val="left" w:pos="720"/>
          <w:tab w:val="left" w:pos="1080"/>
        </w:tabs>
        <w:spacing w:line="200" w:lineRule="atLeast"/>
        <w:ind w:right="212"/>
        <w:jc w:val="both"/>
        <w:rPr>
          <w:rFonts w:eastAsia="Times New Roman" w:cs="Times New Roman"/>
          <w:lang w:bidi="ar-SA"/>
        </w:rPr>
      </w:pPr>
      <w:r>
        <w:rPr>
          <w:rStyle w:val="Enfasi"/>
          <w:rFonts w:eastAsia="Times New Roman" w:cs="Times New Roman"/>
          <w:i w:val="0"/>
          <w:iCs w:val="0"/>
          <w:lang w:bidi="ar-SA"/>
        </w:rPr>
        <w:t>Le caratteristiche degli organismi viventi;</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Fonts w:eastAsia="Times New Roman" w:cs="Times New Roman"/>
          <w:lang w:bidi="ar-SA"/>
        </w:rPr>
        <w:t>l’origine e l’evoluzione della vita</w:t>
      </w:r>
      <w:r>
        <w:rPr>
          <w:rStyle w:val="Enfasi"/>
          <w:rFonts w:eastAsia="Times New Roman" w:cs="Times New Roman"/>
          <w:i w:val="0"/>
          <w:iCs w:val="0"/>
          <w:lang w:bidi="ar-SA"/>
        </w:rPr>
        <w:t xml:space="preserve">, procarioti ed </w:t>
      </w:r>
      <w:proofErr w:type="spellStart"/>
      <w:r>
        <w:rPr>
          <w:rStyle w:val="Enfasi"/>
          <w:rFonts w:eastAsia="Times New Roman" w:cs="Times New Roman"/>
          <w:i w:val="0"/>
          <w:iCs w:val="0"/>
          <w:lang w:bidi="ar-SA"/>
        </w:rPr>
        <w:t>eucarioti</w:t>
      </w:r>
      <w:proofErr w:type="spellEnd"/>
      <w:r>
        <w:rPr>
          <w:rStyle w:val="Enfasi"/>
          <w:rFonts w:eastAsia="Times New Roman" w:cs="Times New Roman"/>
          <w:i w:val="0"/>
          <w:iCs w:val="0"/>
          <w:lang w:bidi="ar-SA"/>
        </w:rPr>
        <w:t>, autotrofi ed eterotrofi, unicellulari e pluricellulari, la storia dei viventi;</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il microscopio;</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il concetto di specie, classificazione e filogenesi: principi generali;</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 biodiversità, la sua importanza e la sua tutela;</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le biomolecole: carboidrati, lipidi, proteine e acidi nucleici, struttura e funzione;</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le proteine, enzimi, biodiversità e  importanza  nell’alimentazione;</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 xml:space="preserve">la cellula procariote ed </w:t>
      </w:r>
      <w:proofErr w:type="spellStart"/>
      <w:r>
        <w:rPr>
          <w:rStyle w:val="Enfasi"/>
          <w:rFonts w:eastAsia="Times New Roman" w:cs="Times New Roman"/>
          <w:i w:val="0"/>
          <w:iCs w:val="0"/>
          <w:lang w:bidi="ar-SA"/>
        </w:rPr>
        <w:t>eucariote</w:t>
      </w:r>
      <w:proofErr w:type="spellEnd"/>
      <w:r>
        <w:rPr>
          <w:rStyle w:val="Enfasi"/>
          <w:rFonts w:eastAsia="Times New Roman" w:cs="Times New Roman"/>
          <w:i w:val="0"/>
          <w:iCs w:val="0"/>
          <w:lang w:bidi="ar-SA"/>
        </w:rPr>
        <w:t>;</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 cellula animale e vegetale;</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 xml:space="preserve">struttura e funzione degli organuli della cellula </w:t>
      </w:r>
      <w:proofErr w:type="spellStart"/>
      <w:r>
        <w:rPr>
          <w:rStyle w:val="Enfasi"/>
          <w:rFonts w:eastAsia="Times New Roman" w:cs="Times New Roman"/>
          <w:i w:val="0"/>
          <w:iCs w:val="0"/>
          <w:lang w:bidi="ar-SA"/>
        </w:rPr>
        <w:t>eucariota</w:t>
      </w:r>
      <w:proofErr w:type="spellEnd"/>
      <w:r>
        <w:rPr>
          <w:rStyle w:val="Enfasi"/>
          <w:rFonts w:eastAsia="Times New Roman" w:cs="Times New Roman"/>
          <w:i w:val="0"/>
          <w:iCs w:val="0"/>
          <w:lang w:bidi="ar-SA"/>
        </w:rPr>
        <w:t>;</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 comunicazione cellulare: trasporto passivo e diffusione facilitata, l'osmosi, il trasporto attivo, esocitosi ed endocitosi;</w:t>
      </w:r>
    </w:p>
    <w:p w:rsidR="00114FA0" w:rsidRDefault="00114FA0" w:rsidP="00114FA0">
      <w:pPr>
        <w:pStyle w:val="Contenutotabella"/>
        <w:numPr>
          <w:ilvl w:val="0"/>
          <w:numId w:val="9"/>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 riproduzione della cellula: mitosi e meiosi; i tumori e la prevenzione; la biodive</w:t>
      </w:r>
      <w:r w:rsidR="00680D78">
        <w:rPr>
          <w:rStyle w:val="Enfasi"/>
          <w:rFonts w:eastAsia="Times New Roman" w:cs="Times New Roman"/>
          <w:i w:val="0"/>
          <w:iCs w:val="0"/>
          <w:lang w:bidi="ar-SA"/>
        </w:rPr>
        <w:t>rsità e la variabilità genetica.</w:t>
      </w:r>
    </w:p>
    <w:p w:rsidR="00114FA0" w:rsidRDefault="00114FA0" w:rsidP="00114FA0">
      <w:pPr>
        <w:pStyle w:val="Contenutotabella"/>
        <w:tabs>
          <w:tab w:val="left" w:pos="1500"/>
          <w:tab w:val="left" w:pos="1725"/>
        </w:tabs>
        <w:spacing w:line="200" w:lineRule="atLeast"/>
        <w:ind w:left="1080" w:right="212"/>
        <w:jc w:val="both"/>
        <w:rPr>
          <w:rStyle w:val="Enfasi"/>
          <w:rFonts w:eastAsia="Times New Roman" w:cs="Times New Roman"/>
          <w:i w:val="0"/>
          <w:iCs w:val="0"/>
          <w:lang w:bidi="ar-SA"/>
        </w:rPr>
      </w:pPr>
    </w:p>
    <w:p w:rsidR="00114FA0" w:rsidRDefault="00114FA0" w:rsidP="00114FA0">
      <w:pPr>
        <w:pBdr>
          <w:top w:val="single" w:sz="4" w:space="1" w:color="000000"/>
          <w:left w:val="single" w:sz="4" w:space="4" w:color="000000"/>
          <w:bottom w:val="single" w:sz="4" w:space="1" w:color="000000"/>
          <w:right w:val="single" w:sz="4" w:space="0" w:color="000000"/>
        </w:pBdr>
        <w:tabs>
          <w:tab w:val="left" w:pos="2160"/>
        </w:tabs>
        <w:spacing w:after="120" w:line="200" w:lineRule="atLeast"/>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OBIETTIVI</w:t>
      </w:r>
    </w:p>
    <w:p w:rsidR="00114FA0" w:rsidRDefault="00114FA0" w:rsidP="00114FA0">
      <w:pPr>
        <w:pStyle w:val="Paragrafoelenco"/>
        <w:numPr>
          <w:ilvl w:val="0"/>
          <w:numId w:val="11"/>
        </w:numPr>
        <w:ind w:left="426"/>
        <w:rPr>
          <w:rFonts w:ascii="Times New Roman" w:hAnsi="Times New Roman" w:cs="Times New Roman"/>
          <w:sz w:val="24"/>
          <w:szCs w:val="24"/>
        </w:rPr>
      </w:pPr>
      <w:r>
        <w:rPr>
          <w:rFonts w:ascii="Times New Roman" w:hAnsi="Times New Roman" w:cs="Times New Roman"/>
          <w:b/>
          <w:bCs/>
          <w:sz w:val="24"/>
          <w:szCs w:val="24"/>
        </w:rPr>
        <w:t>Obiettivi generali</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Acquisizione di un metodo scientifico</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Acquisizione di strumenti culturali e metodologici per comprendere la realtà</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Padroneggiare il patrimonio lessicale nel contesto scientifico</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Orientarsi fra testi con tematiche di tipo scientifico</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Riconoscere gli aspetti naturalistici, geografici, ecologici, le trasformazioni avvenute nel tempo, dell'ambiente naturale ed antropico del proprio territorio</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Stabilire collegamenti tra le tradizioni culturali locali, nazionali e internazionali</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Riconoscere il valore dei beni artistici e ambientali, per una loro corretta fruizione  e valorizzazione</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Collocare le scoperte scientifiche e le innovazioni tecnologiche in una dimensione storico-culturale ed etica</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Utilizzare modelli appropriati per investigare su fenomeni e interpretare i dati sperimentali</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Analizzare criticamente il contributo apportato dalla scienza e dalla tecnologia allo sviluppo dei saperi e dei valori, al cambiamento delle condizioni di vita e dei modi di fruizione</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Utilizzare le prospettive scientifiche nello studio delle interdipendenze tra i fenomeni internazionali, nazionali, locali e personali</w:t>
      </w:r>
    </w:p>
    <w:p w:rsidR="00114FA0" w:rsidRDefault="00114FA0" w:rsidP="00114FA0">
      <w:pPr>
        <w:widowControl w:val="0"/>
        <w:numPr>
          <w:ilvl w:val="0"/>
          <w:numId w:val="10"/>
        </w:numPr>
        <w:tabs>
          <w:tab w:val="left" w:pos="142"/>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Riconoscere l'interdipendenza fra fenomeni economici, sociali, istituzionali, culturali e la loro dimensione locale/globale</w:t>
      </w:r>
    </w:p>
    <w:p w:rsidR="00114FA0" w:rsidRDefault="00114FA0" w:rsidP="00114FA0">
      <w:pPr>
        <w:widowControl w:val="0"/>
        <w:numPr>
          <w:ilvl w:val="0"/>
          <w:numId w:val="10"/>
        </w:numPr>
        <w:tabs>
          <w:tab w:val="left" w:pos="142"/>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Analizzare i problemi scientifici connessi agli strumenti culturali acquisiti</w:t>
      </w:r>
    </w:p>
    <w:p w:rsidR="00114FA0" w:rsidRDefault="00114FA0" w:rsidP="00114FA0">
      <w:pPr>
        <w:widowControl w:val="0"/>
        <w:numPr>
          <w:ilvl w:val="0"/>
          <w:numId w:val="10"/>
        </w:numPr>
        <w:tabs>
          <w:tab w:val="left" w:pos="142"/>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Riconoscere e saper valorizzare il patrimonio paesaggistico, naturalistico, culturale che il  proprio territorio offre</w:t>
      </w:r>
    </w:p>
    <w:p w:rsidR="00114FA0" w:rsidRDefault="00114FA0" w:rsidP="00114FA0">
      <w:pPr>
        <w:widowControl w:val="0"/>
        <w:numPr>
          <w:ilvl w:val="0"/>
          <w:numId w:val="10"/>
        </w:numPr>
        <w:tabs>
          <w:tab w:val="left" w:pos="142"/>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Riconoscere le caratteristiche di sostenibilità del proprio territorio</w:t>
      </w:r>
    </w:p>
    <w:p w:rsidR="00114FA0" w:rsidRDefault="00114FA0" w:rsidP="00114FA0">
      <w:pPr>
        <w:widowControl w:val="0"/>
        <w:numPr>
          <w:ilvl w:val="0"/>
          <w:numId w:val="10"/>
        </w:num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Comprendere l'importanza di attuare scelte responsabili sulle risorse di cui l'uomo dispone a livello territoriale</w:t>
      </w:r>
    </w:p>
    <w:p w:rsidR="00114FA0" w:rsidRDefault="00114FA0" w:rsidP="00114FA0">
      <w:pPr>
        <w:widowControl w:val="0"/>
        <w:numPr>
          <w:ilvl w:val="0"/>
          <w:numId w:val="10"/>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Individuare le relazioni tra il mondo vivente e non vivente anche in riferimento all'intervento umano</w:t>
      </w:r>
    </w:p>
    <w:p w:rsidR="00114FA0" w:rsidRDefault="00114FA0" w:rsidP="00114FA0">
      <w:pPr>
        <w:widowControl w:val="0"/>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Comprendere le relazioni tra ambiente e salute umana</w:t>
      </w:r>
    </w:p>
    <w:p w:rsidR="00114FA0" w:rsidRDefault="00114FA0" w:rsidP="00114FA0">
      <w:pPr>
        <w:widowControl w:val="0"/>
        <w:numPr>
          <w:ilvl w:val="0"/>
          <w:numId w:val="10"/>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Comprendere quali comportamenti bisogna attuare per salvaguardare la propria salute e quella degli altri</w:t>
      </w:r>
    </w:p>
    <w:p w:rsidR="00114FA0" w:rsidRDefault="00114FA0" w:rsidP="00114FA0">
      <w:pPr>
        <w:widowControl w:val="0"/>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Possedere i contenuti  fondamentali  delle  scienze  naturali  (chimica,  biologia,  scienze  della  Terra, padroneggiandone  le  procedure  e  i  metodi  di  indagine  propri,  anche  per  poter si  orientare  nel  campo  delle  scienze  applicate</w:t>
      </w:r>
    </w:p>
    <w:p w:rsidR="00114FA0" w:rsidRDefault="00114FA0" w:rsidP="00114FA0">
      <w:pPr>
        <w:ind w:left="720"/>
        <w:jc w:val="both"/>
        <w:rPr>
          <w:rFonts w:ascii="Times New Roman" w:hAnsi="Times New Roman" w:cs="Times New Roman"/>
          <w:sz w:val="24"/>
          <w:szCs w:val="24"/>
        </w:rPr>
      </w:pPr>
    </w:p>
    <w:p w:rsidR="00114FA0" w:rsidRDefault="00114FA0" w:rsidP="00114FA0">
      <w:pPr>
        <w:pStyle w:val="Paragrafoelenco"/>
        <w:numPr>
          <w:ilvl w:val="0"/>
          <w:numId w:val="11"/>
        </w:numPr>
        <w:ind w:left="426"/>
        <w:rPr>
          <w:rFonts w:ascii="Times New Roman" w:hAnsi="Times New Roman" w:cs="Times New Roman"/>
          <w:sz w:val="24"/>
          <w:szCs w:val="24"/>
        </w:rPr>
      </w:pPr>
      <w:r>
        <w:rPr>
          <w:rFonts w:ascii="Times New Roman" w:hAnsi="Times New Roman" w:cs="Times New Roman"/>
          <w:b/>
          <w:bCs/>
          <w:sz w:val="24"/>
          <w:szCs w:val="24"/>
        </w:rPr>
        <w:t>Competenze di base a conclusione dell'obbligo d'istruzione</w:t>
      </w:r>
    </w:p>
    <w:p w:rsidR="00114FA0" w:rsidRDefault="00114FA0" w:rsidP="00114FA0">
      <w:pPr>
        <w:ind w:left="709" w:hanging="425"/>
        <w:rPr>
          <w:rFonts w:ascii="Times New Roman" w:hAnsi="Times New Roman" w:cs="Times New Roman"/>
          <w:sz w:val="24"/>
          <w:szCs w:val="24"/>
        </w:rPr>
      </w:pPr>
      <w:r>
        <w:rPr>
          <w:rFonts w:ascii="Times New Roman" w:hAnsi="Times New Roman" w:cs="Times New Roman"/>
          <w:sz w:val="24"/>
          <w:szCs w:val="24"/>
        </w:rPr>
        <w:t>1b) Osservare, descrivere e analizzare fenomeni appartenenti alla realtà naturale e artificiale e riconoscere i concetti di sistema e complessità.</w:t>
      </w:r>
    </w:p>
    <w:p w:rsidR="00114FA0" w:rsidRDefault="00114FA0" w:rsidP="00114FA0">
      <w:pPr>
        <w:ind w:left="709" w:hanging="425"/>
        <w:rPr>
          <w:rFonts w:ascii="Times New Roman" w:hAnsi="Times New Roman" w:cs="Times New Roman"/>
          <w:sz w:val="24"/>
          <w:szCs w:val="24"/>
        </w:rPr>
      </w:pPr>
      <w:r>
        <w:rPr>
          <w:rFonts w:ascii="Times New Roman" w:hAnsi="Times New Roman" w:cs="Times New Roman"/>
          <w:sz w:val="24"/>
          <w:szCs w:val="24"/>
        </w:rPr>
        <w:t>2b) Analizzare qualitativamente e quantitativamente fenomeni legati alle trasformazioni di energia a partire dall'esperienza.</w:t>
      </w:r>
    </w:p>
    <w:p w:rsidR="00114FA0" w:rsidRDefault="00114FA0" w:rsidP="00114FA0">
      <w:pPr>
        <w:ind w:left="709" w:hanging="425"/>
        <w:rPr>
          <w:rFonts w:ascii="Times New Roman" w:hAnsi="Times New Roman" w:cs="Times New Roman"/>
          <w:b/>
          <w:sz w:val="24"/>
          <w:szCs w:val="24"/>
        </w:rPr>
      </w:pPr>
      <w:r>
        <w:rPr>
          <w:rFonts w:ascii="Times New Roman" w:hAnsi="Times New Roman" w:cs="Times New Roman"/>
          <w:sz w:val="24"/>
          <w:szCs w:val="24"/>
        </w:rPr>
        <w:t>3b) Essere consapevoli delle potenzialità e dei limiti delle tecnologie nel contesto culturale e sociale in cui vengono applicate.</w:t>
      </w:r>
    </w:p>
    <w:p w:rsidR="00114FA0" w:rsidRDefault="00114FA0" w:rsidP="00114FA0">
      <w:pPr>
        <w:pStyle w:val="Paragrafoelenco"/>
        <w:numPr>
          <w:ilvl w:val="0"/>
          <w:numId w:val="11"/>
        </w:numPr>
        <w:ind w:left="426"/>
        <w:rPr>
          <w:rFonts w:ascii="Times New Roman" w:hAnsi="Times New Roman" w:cs="Times New Roman"/>
          <w:sz w:val="24"/>
          <w:szCs w:val="24"/>
        </w:rPr>
      </w:pPr>
      <w:r>
        <w:rPr>
          <w:rFonts w:ascii="Times New Roman" w:hAnsi="Times New Roman" w:cs="Times New Roman"/>
          <w:b/>
          <w:sz w:val="24"/>
          <w:szCs w:val="24"/>
        </w:rPr>
        <w:t>Competenze trasversali</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1c) Saper effettuare connessioni logiche;</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2c) riconoscere e/o stabilire relazioni;</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3c) classificare;</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4c) formulare ipotesi in base ai dati acquisiti;</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5c) trarre conclusioni basate sui risultati ottenuti e sulle ipotesi verificate;</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6c) risolvere situazioni problematiche;</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7c) utilizzare linguaggi specifici;</w:t>
      </w:r>
    </w:p>
    <w:p w:rsidR="00114FA0" w:rsidRDefault="00114FA0" w:rsidP="00114FA0">
      <w:pPr>
        <w:spacing w:after="120"/>
        <w:ind w:left="851" w:hanging="567"/>
        <w:rPr>
          <w:rFonts w:ascii="Times New Roman" w:hAnsi="Times New Roman" w:cs="Times New Roman"/>
          <w:sz w:val="24"/>
          <w:szCs w:val="24"/>
        </w:rPr>
      </w:pPr>
      <w:r>
        <w:rPr>
          <w:rFonts w:ascii="Times New Roman" w:hAnsi="Times New Roman" w:cs="Times New Roman"/>
          <w:sz w:val="24"/>
          <w:szCs w:val="24"/>
        </w:rPr>
        <w:t>8c) riconoscere, nelle situazioni della vita reale,  aspetti collegati alle conoscenze acquisite</w:t>
      </w:r>
    </w:p>
    <w:p w:rsidR="00114FA0" w:rsidRDefault="00114FA0" w:rsidP="00114FA0">
      <w:pPr>
        <w:spacing w:after="120"/>
        <w:ind w:left="851" w:hanging="567"/>
        <w:rPr>
          <w:rFonts w:ascii="Times New Roman" w:eastAsia="Times New Roman" w:hAnsi="Times New Roman" w:cs="Times New Roman"/>
          <w:sz w:val="24"/>
          <w:szCs w:val="24"/>
        </w:rPr>
      </w:pPr>
      <w:r>
        <w:rPr>
          <w:rFonts w:ascii="Times New Roman" w:hAnsi="Times New Roman" w:cs="Times New Roman"/>
          <w:sz w:val="24"/>
          <w:szCs w:val="24"/>
        </w:rPr>
        <w:t>9c) applicare le conoscenze acquisite a situazioni della vita reale;</w:t>
      </w:r>
    </w:p>
    <w:p w:rsidR="00114FA0" w:rsidRDefault="00114FA0" w:rsidP="00114FA0">
      <w:pPr>
        <w:tabs>
          <w:tab w:val="left" w:pos="1440"/>
        </w:tabs>
        <w:spacing w:after="120" w:line="200" w:lineRule="atLeast"/>
        <w:ind w:left="851" w:right="212" w:hanging="567"/>
        <w:jc w:val="both"/>
        <w:rPr>
          <w:rFonts w:ascii="Times New Roman" w:hAnsi="Times New Roman" w:cs="Times New Roman"/>
          <w:sz w:val="24"/>
          <w:szCs w:val="24"/>
        </w:rPr>
      </w:pPr>
      <w:r>
        <w:rPr>
          <w:rFonts w:ascii="Times New Roman" w:eastAsia="Times New Roman" w:hAnsi="Times New Roman" w:cs="Times New Roman"/>
          <w:sz w:val="24"/>
          <w:szCs w:val="24"/>
        </w:rPr>
        <w:t>10c) porsi in modo critico e consapevole di fronte ai problemi di attualità di carattere scientifico e tecnologico della società moderna.</w:t>
      </w:r>
    </w:p>
    <w:p w:rsidR="00114FA0" w:rsidRDefault="00114FA0" w:rsidP="00114FA0">
      <w:pPr>
        <w:rPr>
          <w:rFonts w:ascii="Times New Roman" w:hAnsi="Times New Roman" w:cs="Times New Roman"/>
          <w:sz w:val="24"/>
          <w:szCs w:val="24"/>
        </w:rPr>
      </w:pPr>
      <w:r>
        <w:rPr>
          <w:rFonts w:ascii="Times New Roman" w:hAnsi="Times New Roman" w:cs="Times New Roman"/>
          <w:b/>
          <w:sz w:val="24"/>
          <w:szCs w:val="24"/>
        </w:rPr>
        <w:t>Certificazione competenze</w:t>
      </w:r>
      <w:r>
        <w:rPr>
          <w:rFonts w:ascii="Times New Roman" w:hAnsi="Times New Roman" w:cs="Times New Roman"/>
          <w:sz w:val="24"/>
          <w:szCs w:val="24"/>
        </w:rPr>
        <w:t>:</w:t>
      </w:r>
    </w:p>
    <w:tbl>
      <w:tblPr>
        <w:tblW w:w="9781" w:type="dxa"/>
        <w:tblInd w:w="109" w:type="dxa"/>
        <w:tblLook w:val="0000"/>
      </w:tblPr>
      <w:tblGrid>
        <w:gridCol w:w="4890"/>
        <w:gridCol w:w="4891"/>
      </w:tblGrid>
      <w:tr w:rsidR="00114FA0" w:rsidRPr="00D41BE9" w:rsidTr="00524FB2">
        <w:tc>
          <w:tcPr>
            <w:tcW w:w="4890" w:type="dxa"/>
            <w:tcBorders>
              <w:top w:val="single" w:sz="4" w:space="0" w:color="000000"/>
              <w:left w:val="single" w:sz="4" w:space="0" w:color="000000"/>
              <w:bottom w:val="single" w:sz="4" w:space="0" w:color="000000"/>
            </w:tcBorders>
            <w:shd w:val="clear" w:color="auto" w:fill="auto"/>
          </w:tcPr>
          <w:p w:rsidR="00114FA0" w:rsidRPr="00D41BE9" w:rsidRDefault="00114FA0" w:rsidP="00524FB2">
            <w:pPr>
              <w:jc w:val="both"/>
              <w:rPr>
                <w:rFonts w:ascii="Times New Roman" w:hAnsi="Times New Roman" w:cs="Times New Roman"/>
                <w:sz w:val="20"/>
                <w:szCs w:val="20"/>
              </w:rPr>
            </w:pPr>
            <w:r w:rsidRPr="00D41BE9">
              <w:rPr>
                <w:rFonts w:ascii="Times New Roman" w:hAnsi="Times New Roman" w:cs="Times New Roman"/>
                <w:sz w:val="20"/>
                <w:szCs w:val="20"/>
              </w:rPr>
              <w:t>1) Osservare, descrivere e analizzare fenomeni appartenenti alla realtà naturale e artificiale e riconoscere i concetti di sistema e complessità</w:t>
            </w:r>
          </w:p>
          <w:p w:rsidR="00114FA0" w:rsidRPr="00D41BE9" w:rsidRDefault="00114FA0" w:rsidP="00524FB2">
            <w:pPr>
              <w:jc w:val="both"/>
              <w:rPr>
                <w:rFonts w:ascii="Times New Roman" w:hAnsi="Times New Roman" w:cs="Times New Roman"/>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114FA0" w:rsidRPr="00D41BE9" w:rsidRDefault="00114FA0" w:rsidP="00524FB2">
            <w:pPr>
              <w:jc w:val="both"/>
              <w:rPr>
                <w:rFonts w:ascii="Times New Roman" w:hAnsi="Times New Roman" w:cs="Times New Roman"/>
              </w:rPr>
            </w:pPr>
            <w:r w:rsidRPr="00D41BE9">
              <w:rPr>
                <w:rFonts w:ascii="Times New Roman" w:hAnsi="Times New Roman" w:cs="Times New Roman"/>
                <w:sz w:val="20"/>
                <w:szCs w:val="20"/>
              </w:rPr>
              <w:t>Saper misurare, raccogliere, organizzare, analizzare e interpretare dati; saper classificare e schematizzare;</w:t>
            </w:r>
          </w:p>
        </w:tc>
      </w:tr>
      <w:tr w:rsidR="00114FA0" w:rsidRPr="00D41BE9" w:rsidTr="00524FB2">
        <w:tc>
          <w:tcPr>
            <w:tcW w:w="4890" w:type="dxa"/>
            <w:tcBorders>
              <w:top w:val="single" w:sz="4" w:space="0" w:color="000000"/>
              <w:left w:val="single" w:sz="4" w:space="0" w:color="000000"/>
              <w:bottom w:val="single" w:sz="4" w:space="0" w:color="000000"/>
            </w:tcBorders>
            <w:shd w:val="clear" w:color="auto" w:fill="auto"/>
          </w:tcPr>
          <w:p w:rsidR="00114FA0" w:rsidRPr="00D41BE9" w:rsidRDefault="00114FA0" w:rsidP="00524FB2">
            <w:pPr>
              <w:jc w:val="both"/>
              <w:rPr>
                <w:rFonts w:ascii="Times New Roman" w:hAnsi="Times New Roman" w:cs="Times New Roman"/>
                <w:sz w:val="20"/>
                <w:szCs w:val="20"/>
              </w:rPr>
            </w:pPr>
            <w:r w:rsidRPr="00D41BE9">
              <w:rPr>
                <w:rFonts w:ascii="Times New Roman" w:hAnsi="Times New Roman" w:cs="Times New Roman"/>
                <w:sz w:val="20"/>
                <w:szCs w:val="20"/>
              </w:rPr>
              <w:t>2) Analizzare qualitativamente e quantitativamente fenomeni legati alle trasformazioni di energia a partire dall'esperienza</w:t>
            </w:r>
          </w:p>
          <w:p w:rsidR="00114FA0" w:rsidRPr="00D41BE9" w:rsidRDefault="00114FA0" w:rsidP="00524FB2">
            <w:pPr>
              <w:jc w:val="both"/>
              <w:rPr>
                <w:rFonts w:ascii="Times New Roman" w:hAnsi="Times New Roman" w:cs="Times New Roman"/>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114FA0" w:rsidRPr="00D41BE9" w:rsidRDefault="00114FA0" w:rsidP="00524FB2">
            <w:pPr>
              <w:jc w:val="both"/>
              <w:rPr>
                <w:rFonts w:ascii="Times New Roman" w:hAnsi="Times New Roman" w:cs="Times New Roman"/>
              </w:rPr>
            </w:pPr>
            <w:r w:rsidRPr="00D41BE9">
              <w:rPr>
                <w:rFonts w:ascii="Times New Roman" w:hAnsi="Times New Roman" w:cs="Times New Roman"/>
                <w:sz w:val="20"/>
                <w:szCs w:val="20"/>
              </w:rPr>
              <w:t>Saper riconoscere e definire un ecosistema e comprenderne la complessità;</w:t>
            </w:r>
          </w:p>
        </w:tc>
      </w:tr>
      <w:tr w:rsidR="00114FA0" w:rsidRPr="00D41BE9" w:rsidTr="00524FB2">
        <w:tc>
          <w:tcPr>
            <w:tcW w:w="4890" w:type="dxa"/>
            <w:tcBorders>
              <w:top w:val="single" w:sz="4" w:space="0" w:color="000000"/>
              <w:left w:val="single" w:sz="4" w:space="0" w:color="000000"/>
              <w:bottom w:val="single" w:sz="4" w:space="0" w:color="000000"/>
            </w:tcBorders>
            <w:shd w:val="clear" w:color="auto" w:fill="auto"/>
          </w:tcPr>
          <w:p w:rsidR="00114FA0" w:rsidRPr="00D41BE9" w:rsidRDefault="00114FA0" w:rsidP="00524FB2">
            <w:pPr>
              <w:rPr>
                <w:rFonts w:ascii="Times New Roman" w:hAnsi="Times New Roman" w:cs="Times New Roman"/>
                <w:b/>
                <w:sz w:val="20"/>
                <w:szCs w:val="20"/>
              </w:rPr>
            </w:pPr>
            <w:r w:rsidRPr="00D41BE9">
              <w:rPr>
                <w:rFonts w:ascii="Times New Roman" w:hAnsi="Times New Roman" w:cs="Times New Roman"/>
                <w:sz w:val="20"/>
                <w:szCs w:val="20"/>
              </w:rPr>
              <w:t>3) Essere consapevoli delle potenzialità e dei limiti delle tecnologie nel contesto culturale e sociale in cui vengono applicate</w:t>
            </w:r>
          </w:p>
          <w:p w:rsidR="00114FA0" w:rsidRPr="00D41BE9" w:rsidRDefault="00114FA0" w:rsidP="00524FB2">
            <w:pPr>
              <w:rPr>
                <w:rFonts w:ascii="Times New Roman" w:hAnsi="Times New Roman" w:cs="Times New Roman"/>
                <w:b/>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114FA0" w:rsidRPr="00D41BE9" w:rsidRDefault="00114FA0" w:rsidP="00524FB2">
            <w:pPr>
              <w:rPr>
                <w:rFonts w:ascii="Times New Roman" w:hAnsi="Times New Roman" w:cs="Times New Roman"/>
                <w:sz w:val="20"/>
                <w:szCs w:val="20"/>
              </w:rPr>
            </w:pPr>
            <w:r w:rsidRPr="00D41BE9">
              <w:rPr>
                <w:rFonts w:ascii="Times New Roman" w:hAnsi="Times New Roman" w:cs="Times New Roman"/>
                <w:sz w:val="20"/>
                <w:szCs w:val="20"/>
              </w:rPr>
              <w:t>Comprendere il ruolo, l’impatto e i limiti di tolleranza ambientale di processi tecnologici di produzione di energia; comprendere il concetto di sviluppo sostenibile.</w:t>
            </w:r>
          </w:p>
          <w:p w:rsidR="00114FA0" w:rsidRPr="00D41BE9" w:rsidRDefault="00114FA0" w:rsidP="00524FB2">
            <w:pPr>
              <w:rPr>
                <w:rFonts w:ascii="Times New Roman" w:hAnsi="Times New Roman" w:cs="Times New Roman"/>
                <w:sz w:val="20"/>
                <w:szCs w:val="20"/>
              </w:rPr>
            </w:pPr>
          </w:p>
        </w:tc>
      </w:tr>
    </w:tbl>
    <w:p w:rsidR="00114FA0" w:rsidRDefault="00114FA0" w:rsidP="00114FA0">
      <w:pPr>
        <w:tabs>
          <w:tab w:val="left" w:pos="1440"/>
        </w:tabs>
        <w:spacing w:line="200" w:lineRule="atLeast"/>
        <w:ind w:right="212"/>
        <w:jc w:val="both"/>
        <w:rPr>
          <w:rFonts w:ascii="Times New Roman" w:hAnsi="Times New Roman" w:cs="Times New Roman"/>
          <w:sz w:val="20"/>
          <w:szCs w:val="20"/>
        </w:rPr>
      </w:pPr>
    </w:p>
    <w:p w:rsidR="00114FA0" w:rsidRDefault="00114FA0" w:rsidP="00114FA0">
      <w:pPr>
        <w:tabs>
          <w:tab w:val="left" w:pos="1440"/>
        </w:tabs>
        <w:spacing w:line="200" w:lineRule="atLeast"/>
        <w:ind w:right="212"/>
        <w:jc w:val="both"/>
        <w:rPr>
          <w:rFonts w:ascii="Times New Roman" w:eastAsia="Times New Roman" w:hAnsi="Times New Roman" w:cs="Times New Roman"/>
          <w:sz w:val="20"/>
          <w:szCs w:val="20"/>
        </w:rPr>
      </w:pPr>
    </w:p>
    <w:p w:rsidR="00114FA0" w:rsidRDefault="00114FA0" w:rsidP="00114FA0">
      <w:pPr>
        <w:tabs>
          <w:tab w:val="left" w:pos="1440"/>
        </w:tabs>
        <w:spacing w:line="200" w:lineRule="atLeast"/>
        <w:ind w:right="212"/>
        <w:jc w:val="both"/>
        <w:rPr>
          <w:rFonts w:ascii="Times New Roman" w:eastAsia="Times New Roman" w:hAnsi="Times New Roman" w:cs="Times New Roman"/>
          <w:sz w:val="20"/>
          <w:szCs w:val="20"/>
        </w:rPr>
      </w:pPr>
    </w:p>
    <w:p w:rsidR="00114FA0" w:rsidRDefault="00114FA0" w:rsidP="00114FA0">
      <w:pPr>
        <w:tabs>
          <w:tab w:val="left" w:pos="1440"/>
        </w:tabs>
        <w:snapToGrid w:val="0"/>
        <w:spacing w:line="200" w:lineRule="atLeast"/>
        <w:ind w:right="212"/>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D) Competenze disciplinari</w:t>
      </w:r>
    </w:p>
    <w:tbl>
      <w:tblPr>
        <w:tblW w:w="9877" w:type="dxa"/>
        <w:tblInd w:w="-87" w:type="dxa"/>
        <w:tblCellMar>
          <w:top w:w="55" w:type="dxa"/>
          <w:left w:w="55" w:type="dxa"/>
          <w:bottom w:w="55" w:type="dxa"/>
          <w:right w:w="55" w:type="dxa"/>
        </w:tblCellMar>
        <w:tblLook w:val="0000"/>
      </w:tblPr>
      <w:tblGrid>
        <w:gridCol w:w="3610"/>
        <w:gridCol w:w="108"/>
        <w:gridCol w:w="6043"/>
        <w:gridCol w:w="116"/>
      </w:tblGrid>
      <w:tr w:rsidR="00114FA0" w:rsidRPr="00D41BE9" w:rsidTr="00524FB2">
        <w:tc>
          <w:tcPr>
            <w:tcW w:w="3724" w:type="dxa"/>
            <w:gridSpan w:val="2"/>
            <w:shd w:val="clear" w:color="auto" w:fill="auto"/>
          </w:tcPr>
          <w:p w:rsidR="00114FA0" w:rsidRDefault="00114FA0" w:rsidP="00524FB2">
            <w:pPr>
              <w:pStyle w:val="Contenutotabella"/>
              <w:snapToGrid w:val="0"/>
              <w:rPr>
                <w:rFonts w:cs="Times New Roman"/>
              </w:rPr>
            </w:pPr>
            <w:r>
              <w:rPr>
                <w:rFonts w:cs="Times New Roman"/>
              </w:rPr>
              <w:t>Chimica</w:t>
            </w:r>
          </w:p>
          <w:p w:rsidR="00114FA0" w:rsidRPr="00D41BE9" w:rsidRDefault="00114FA0" w:rsidP="0016019B">
            <w:pPr>
              <w:tabs>
                <w:tab w:val="left" w:pos="360"/>
              </w:tabs>
              <w:spacing w:after="0"/>
              <w:jc w:val="both"/>
              <w:rPr>
                <w:rFonts w:eastAsia="Times New Roman" w:cs="Times New Roman"/>
                <w:sz w:val="20"/>
                <w:szCs w:val="20"/>
                <w:lang w:eastAsia="ar-SA"/>
              </w:rPr>
            </w:pPr>
            <w:r w:rsidRPr="00D41BE9">
              <w:rPr>
                <w:rFonts w:eastAsia="Times New Roman" w:cs="Times New Roman"/>
                <w:sz w:val="20"/>
                <w:szCs w:val="20"/>
                <w:lang w:eastAsia="ar-SA"/>
              </w:rPr>
              <w:t>Elementi, composti e miscugli</w:t>
            </w:r>
          </w:p>
          <w:p w:rsidR="00114FA0" w:rsidRPr="00D41BE9" w:rsidRDefault="00114FA0" w:rsidP="0016019B">
            <w:pPr>
              <w:tabs>
                <w:tab w:val="left" w:pos="360"/>
              </w:tabs>
              <w:spacing w:after="0"/>
              <w:jc w:val="both"/>
              <w:rPr>
                <w:rFonts w:eastAsia="Times New Roman" w:cs="Times New Roman"/>
                <w:sz w:val="20"/>
                <w:szCs w:val="20"/>
                <w:lang w:eastAsia="ar-SA"/>
              </w:rPr>
            </w:pPr>
            <w:r w:rsidRPr="00D41BE9">
              <w:rPr>
                <w:rFonts w:eastAsia="Times New Roman" w:cs="Times New Roman"/>
                <w:sz w:val="20"/>
                <w:szCs w:val="20"/>
                <w:lang w:eastAsia="ar-SA"/>
              </w:rPr>
              <w:t>La tavola periodica degli elementi</w:t>
            </w:r>
          </w:p>
          <w:p w:rsidR="00114FA0" w:rsidRPr="00D41BE9" w:rsidRDefault="00114FA0" w:rsidP="0016019B">
            <w:pPr>
              <w:tabs>
                <w:tab w:val="left" w:pos="360"/>
              </w:tabs>
              <w:spacing w:after="0"/>
              <w:jc w:val="both"/>
              <w:rPr>
                <w:rFonts w:eastAsia="Times New Roman" w:cs="Times New Roman"/>
                <w:sz w:val="20"/>
                <w:szCs w:val="20"/>
                <w:lang w:eastAsia="ar-SA"/>
              </w:rPr>
            </w:pPr>
            <w:r w:rsidRPr="00D41BE9">
              <w:rPr>
                <w:rFonts w:eastAsia="Times New Roman" w:cs="Times New Roman"/>
                <w:sz w:val="20"/>
                <w:szCs w:val="20"/>
                <w:lang w:eastAsia="ar-SA"/>
              </w:rPr>
              <w:t>Le tecniche per separare i miscugli</w:t>
            </w:r>
          </w:p>
          <w:p w:rsidR="00114FA0" w:rsidRPr="00D41BE9" w:rsidRDefault="00114FA0" w:rsidP="0016019B">
            <w:pPr>
              <w:tabs>
                <w:tab w:val="left" w:pos="360"/>
              </w:tabs>
              <w:spacing w:after="0"/>
              <w:jc w:val="both"/>
              <w:rPr>
                <w:rFonts w:eastAsia="Times New Roman" w:cs="Times New Roman"/>
                <w:sz w:val="20"/>
                <w:szCs w:val="20"/>
                <w:lang w:eastAsia="ar-SA"/>
              </w:rPr>
            </w:pPr>
            <w:r w:rsidRPr="00D41BE9">
              <w:rPr>
                <w:rFonts w:eastAsia="Times New Roman" w:cs="Times New Roman"/>
                <w:sz w:val="20"/>
                <w:szCs w:val="20"/>
                <w:lang w:eastAsia="ar-SA"/>
              </w:rPr>
              <w:t xml:space="preserve">Le leggi della materia </w:t>
            </w:r>
          </w:p>
          <w:p w:rsidR="00114FA0" w:rsidRPr="00D41BE9" w:rsidRDefault="00114FA0" w:rsidP="0016019B">
            <w:pPr>
              <w:tabs>
                <w:tab w:val="left" w:pos="360"/>
              </w:tabs>
              <w:spacing w:after="0"/>
              <w:jc w:val="both"/>
              <w:rPr>
                <w:rFonts w:eastAsia="Times New Roman" w:cs="Times New Roman"/>
                <w:sz w:val="20"/>
                <w:szCs w:val="20"/>
                <w:lang w:eastAsia="ar-SA"/>
              </w:rPr>
            </w:pPr>
          </w:p>
          <w:p w:rsidR="00114FA0" w:rsidRDefault="00114FA0" w:rsidP="0016019B">
            <w:pPr>
              <w:tabs>
                <w:tab w:val="left" w:pos="360"/>
              </w:tabs>
              <w:spacing w:after="0"/>
              <w:jc w:val="both"/>
              <w:rPr>
                <w:rFonts w:eastAsia="Times New Roman" w:cs="Times New Roman"/>
                <w:sz w:val="20"/>
                <w:szCs w:val="20"/>
                <w:lang w:eastAsia="ar-SA"/>
              </w:rPr>
            </w:pPr>
            <w:r w:rsidRPr="00D41BE9">
              <w:rPr>
                <w:rFonts w:eastAsia="Times New Roman" w:cs="Times New Roman"/>
                <w:sz w:val="20"/>
                <w:szCs w:val="20"/>
                <w:lang w:eastAsia="ar-SA"/>
              </w:rPr>
              <w:t>L'atomo: la teoria atomica</w:t>
            </w:r>
          </w:p>
          <w:p w:rsidR="0016019B" w:rsidRPr="00D41BE9" w:rsidRDefault="0016019B" w:rsidP="0016019B">
            <w:pPr>
              <w:tabs>
                <w:tab w:val="left" w:pos="360"/>
              </w:tabs>
              <w:spacing w:after="0"/>
              <w:jc w:val="both"/>
              <w:rPr>
                <w:rFonts w:eastAsia="Times New Roman" w:cs="Times New Roman"/>
                <w:sz w:val="20"/>
                <w:szCs w:val="20"/>
                <w:lang w:eastAsia="ar-SA"/>
              </w:rPr>
            </w:pPr>
            <w:r>
              <w:rPr>
                <w:rFonts w:eastAsia="Times New Roman" w:cs="Times New Roman"/>
                <w:sz w:val="20"/>
                <w:szCs w:val="20"/>
                <w:lang w:eastAsia="ar-SA"/>
              </w:rPr>
              <w:t>Formula minima e molecolare</w:t>
            </w:r>
          </w:p>
          <w:p w:rsidR="00114FA0" w:rsidRDefault="00114FA0" w:rsidP="0016019B">
            <w:pPr>
              <w:tabs>
                <w:tab w:val="left" w:pos="360"/>
              </w:tabs>
              <w:spacing w:after="0"/>
              <w:jc w:val="both"/>
              <w:rPr>
                <w:rFonts w:eastAsia="Times New Roman" w:cs="Times New Roman"/>
                <w:sz w:val="20"/>
                <w:szCs w:val="20"/>
                <w:lang w:eastAsia="ar-SA"/>
              </w:rPr>
            </w:pPr>
            <w:r w:rsidRPr="00D41BE9">
              <w:rPr>
                <w:rFonts w:eastAsia="Times New Roman" w:cs="Times New Roman"/>
                <w:sz w:val="20"/>
                <w:szCs w:val="20"/>
                <w:lang w:eastAsia="ar-SA"/>
              </w:rPr>
              <w:t xml:space="preserve">La massa atomica e molecolare, il numero di Avogadro, la mole </w:t>
            </w:r>
          </w:p>
          <w:p w:rsidR="00114FA0" w:rsidRDefault="00114FA0" w:rsidP="0016019B">
            <w:pPr>
              <w:tabs>
                <w:tab w:val="left" w:pos="360"/>
              </w:tabs>
              <w:jc w:val="both"/>
              <w:rPr>
                <w:rFonts w:cs="Times New Roman"/>
                <w:sz w:val="20"/>
                <w:szCs w:val="20"/>
              </w:rPr>
            </w:pPr>
          </w:p>
        </w:tc>
        <w:tc>
          <w:tcPr>
            <w:tcW w:w="6153" w:type="dxa"/>
            <w:gridSpan w:val="2"/>
            <w:shd w:val="clear" w:color="auto" w:fill="auto"/>
          </w:tcPr>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sz w:val="20"/>
                <w:szCs w:val="20"/>
              </w:rPr>
            </w:pPr>
          </w:p>
          <w:p w:rsidR="00114FA0" w:rsidRDefault="00114FA0" w:rsidP="00114FA0">
            <w:pPr>
              <w:pStyle w:val="Contenutotabella"/>
              <w:snapToGrid w:val="0"/>
              <w:rPr>
                <w:rFonts w:cs="Times New Roman"/>
              </w:rPr>
            </w:pPr>
            <w:r>
              <w:rPr>
                <w:rFonts w:cs="Times New Roman"/>
                <w:sz w:val="20"/>
                <w:szCs w:val="20"/>
              </w:rPr>
              <w:t>Conoscenze ,abilità e competenze</w:t>
            </w:r>
          </w:p>
        </w:tc>
      </w:tr>
      <w:tr w:rsidR="00114FA0" w:rsidRPr="00D41BE9" w:rsidTr="00524FB2">
        <w:tc>
          <w:tcPr>
            <w:tcW w:w="3724" w:type="dxa"/>
            <w:gridSpan w:val="2"/>
            <w:shd w:val="clear" w:color="auto" w:fill="auto"/>
          </w:tcPr>
          <w:p w:rsidR="00114FA0" w:rsidRDefault="00114FA0" w:rsidP="00114FA0">
            <w:pPr>
              <w:pStyle w:val="Corpodeltesto"/>
              <w:tabs>
                <w:tab w:val="left" w:pos="360"/>
              </w:tabs>
              <w:spacing w:after="0"/>
              <w:jc w:val="both"/>
              <w:rPr>
                <w:sz w:val="20"/>
                <w:szCs w:val="20"/>
              </w:rPr>
            </w:pPr>
            <w:r>
              <w:rPr>
                <w:sz w:val="20"/>
                <w:szCs w:val="20"/>
              </w:rPr>
              <w:t xml:space="preserve">Conoscere la Legge di </w:t>
            </w:r>
            <w:proofErr w:type="spellStart"/>
            <w:r>
              <w:rPr>
                <w:sz w:val="20"/>
                <w:szCs w:val="20"/>
              </w:rPr>
              <w:t>Lavoisier</w:t>
            </w:r>
            <w:proofErr w:type="spellEnd"/>
            <w:r>
              <w:rPr>
                <w:sz w:val="20"/>
                <w:szCs w:val="20"/>
              </w:rPr>
              <w:t xml:space="preserve"> e comprendere la sua importanza nel quotidiano</w:t>
            </w:r>
          </w:p>
          <w:p w:rsidR="00114FA0" w:rsidRDefault="00114FA0" w:rsidP="00114FA0">
            <w:pPr>
              <w:pStyle w:val="Corpodeltesto"/>
              <w:tabs>
                <w:tab w:val="left" w:pos="360"/>
              </w:tabs>
              <w:spacing w:after="0"/>
              <w:jc w:val="both"/>
              <w:rPr>
                <w:sz w:val="20"/>
                <w:szCs w:val="20"/>
              </w:rPr>
            </w:pPr>
            <w:r>
              <w:rPr>
                <w:sz w:val="20"/>
                <w:szCs w:val="20"/>
              </w:rPr>
              <w:t>Conoscere la Legge di Proust e la legge di Dalton e valutarne la loro importanza nella comprensione della natura particellare della materia</w:t>
            </w:r>
          </w:p>
          <w:p w:rsidR="00114FA0" w:rsidRDefault="00114FA0" w:rsidP="00114FA0">
            <w:pPr>
              <w:pStyle w:val="Corpodeltesto"/>
              <w:tabs>
                <w:tab w:val="left" w:pos="360"/>
              </w:tabs>
              <w:spacing w:after="0"/>
              <w:jc w:val="both"/>
              <w:rPr>
                <w:sz w:val="20"/>
                <w:szCs w:val="20"/>
              </w:rPr>
            </w:pPr>
            <w:r>
              <w:rPr>
                <w:sz w:val="20"/>
                <w:szCs w:val="20"/>
              </w:rPr>
              <w:t xml:space="preserve">Conoscere il concetto di mole </w:t>
            </w:r>
          </w:p>
          <w:p w:rsidR="00114FA0" w:rsidRDefault="00114FA0" w:rsidP="00114FA0">
            <w:pPr>
              <w:pStyle w:val="Corpodeltesto"/>
              <w:tabs>
                <w:tab w:val="left" w:pos="360"/>
              </w:tabs>
              <w:spacing w:after="0"/>
              <w:jc w:val="both"/>
              <w:rPr>
                <w:sz w:val="20"/>
                <w:szCs w:val="20"/>
              </w:rPr>
            </w:pPr>
            <w:r>
              <w:rPr>
                <w:sz w:val="20"/>
                <w:szCs w:val="20"/>
              </w:rPr>
              <w:t>Saper preparare una soluzione e capire il concetto di concentrazione in percentuale e molarità</w:t>
            </w:r>
          </w:p>
          <w:p w:rsidR="00114FA0" w:rsidRDefault="00114FA0" w:rsidP="00114FA0">
            <w:pPr>
              <w:pStyle w:val="Corpodeltesto"/>
              <w:tabs>
                <w:tab w:val="left" w:pos="360"/>
              </w:tabs>
              <w:snapToGrid w:val="0"/>
              <w:spacing w:after="0"/>
              <w:jc w:val="both"/>
              <w:rPr>
                <w:sz w:val="20"/>
                <w:szCs w:val="20"/>
              </w:rPr>
            </w:pPr>
            <w:r>
              <w:rPr>
                <w:sz w:val="20"/>
                <w:szCs w:val="20"/>
              </w:rPr>
              <w:t>Saper leggere e scrivere formule chimiche</w:t>
            </w:r>
          </w:p>
          <w:p w:rsidR="00114FA0" w:rsidRDefault="00114FA0" w:rsidP="00114FA0">
            <w:pPr>
              <w:pStyle w:val="Corpodeltesto"/>
              <w:tabs>
                <w:tab w:val="left" w:pos="360"/>
              </w:tabs>
              <w:spacing w:after="0"/>
              <w:jc w:val="both"/>
              <w:rPr>
                <w:sz w:val="20"/>
                <w:szCs w:val="20"/>
              </w:rPr>
            </w:pPr>
            <w:r>
              <w:rPr>
                <w:sz w:val="20"/>
                <w:szCs w:val="20"/>
              </w:rPr>
              <w:t>Conoscere la struttura dell’atomo e l’organizzazione delle particelle al suo interno</w:t>
            </w:r>
          </w:p>
          <w:p w:rsidR="00114FA0" w:rsidRDefault="00114FA0" w:rsidP="00114FA0">
            <w:pPr>
              <w:pStyle w:val="Corpodeltesto"/>
              <w:tabs>
                <w:tab w:val="left" w:pos="360"/>
              </w:tabs>
              <w:spacing w:after="0"/>
              <w:jc w:val="both"/>
              <w:rPr>
                <w:sz w:val="20"/>
                <w:szCs w:val="20"/>
              </w:rPr>
            </w:pPr>
            <w:r>
              <w:rPr>
                <w:sz w:val="20"/>
                <w:szCs w:val="20"/>
              </w:rPr>
              <w:t>Conoscere la differenza tra numero atomico e numero di massa di un elemento</w:t>
            </w:r>
          </w:p>
          <w:p w:rsidR="00114FA0" w:rsidRDefault="00114FA0" w:rsidP="00114FA0">
            <w:pPr>
              <w:pStyle w:val="Corpodeltesto"/>
              <w:tabs>
                <w:tab w:val="left" w:pos="360"/>
              </w:tabs>
              <w:spacing w:after="0"/>
              <w:jc w:val="both"/>
              <w:rPr>
                <w:sz w:val="20"/>
                <w:szCs w:val="20"/>
              </w:rPr>
            </w:pPr>
            <w:r>
              <w:rPr>
                <w:sz w:val="20"/>
                <w:szCs w:val="20"/>
              </w:rPr>
              <w:t>Sapere cosa sono gli isotopi, il fenomeno della radioattività, i processi di fusione e fissione nucleare, i vantaggi e gli svantaggi nella produzione di energia nucleare</w:t>
            </w:r>
          </w:p>
          <w:p w:rsidR="00114FA0" w:rsidRDefault="00114FA0" w:rsidP="00114FA0">
            <w:pPr>
              <w:pStyle w:val="Corpodeltesto"/>
              <w:tabs>
                <w:tab w:val="left" w:pos="360"/>
              </w:tabs>
              <w:spacing w:after="0"/>
              <w:jc w:val="both"/>
              <w:rPr>
                <w:sz w:val="20"/>
                <w:szCs w:val="20"/>
              </w:rPr>
            </w:pPr>
            <w:r>
              <w:rPr>
                <w:sz w:val="20"/>
                <w:szCs w:val="20"/>
              </w:rPr>
              <w:t>Conoscere cosa sono gli ioni</w:t>
            </w:r>
          </w:p>
          <w:p w:rsidR="00114FA0" w:rsidRDefault="00114FA0" w:rsidP="00114FA0">
            <w:pPr>
              <w:pStyle w:val="Corpodeltesto"/>
              <w:tabs>
                <w:tab w:val="left" w:pos="360"/>
              </w:tabs>
              <w:spacing w:after="0"/>
              <w:jc w:val="both"/>
              <w:rPr>
                <w:sz w:val="20"/>
                <w:szCs w:val="20"/>
              </w:rPr>
            </w:pPr>
            <w:r>
              <w:rPr>
                <w:sz w:val="20"/>
                <w:szCs w:val="20"/>
              </w:rPr>
              <w:t>Conoscere nelle linee generali il concetto di legame chimico molecolare e intermolecolare</w:t>
            </w:r>
          </w:p>
          <w:p w:rsidR="00114FA0" w:rsidRPr="00D41BE9" w:rsidRDefault="00114FA0" w:rsidP="00114FA0">
            <w:pPr>
              <w:tabs>
                <w:tab w:val="left" w:pos="360"/>
              </w:tabs>
              <w:snapToGrid w:val="0"/>
              <w:spacing w:line="200" w:lineRule="atLeast"/>
              <w:ind w:right="5"/>
              <w:jc w:val="center"/>
              <w:rPr>
                <w:rFonts w:ascii="Times New Roman" w:hAnsi="Times New Roman" w:cs="Times New Roman"/>
                <w:sz w:val="20"/>
                <w:szCs w:val="20"/>
              </w:rPr>
            </w:pPr>
          </w:p>
        </w:tc>
        <w:tc>
          <w:tcPr>
            <w:tcW w:w="6153" w:type="dxa"/>
            <w:gridSpan w:val="2"/>
            <w:shd w:val="clear" w:color="auto" w:fill="auto"/>
          </w:tcPr>
          <w:p w:rsidR="00114FA0" w:rsidRDefault="00114FA0" w:rsidP="00524FB2">
            <w:pPr>
              <w:pStyle w:val="Corpodeltesto"/>
              <w:snapToGrid w:val="0"/>
              <w:spacing w:after="0"/>
              <w:jc w:val="both"/>
              <w:rPr>
                <w:rFonts w:cs="Times New Roman"/>
              </w:rPr>
            </w:pPr>
          </w:p>
        </w:tc>
      </w:tr>
      <w:tr w:rsidR="00114FA0" w:rsidRPr="00D41BE9" w:rsidTr="00524FB2">
        <w:tc>
          <w:tcPr>
            <w:tcW w:w="3616" w:type="dxa"/>
            <w:shd w:val="clear" w:color="auto" w:fill="FFFFFF"/>
          </w:tcPr>
          <w:p w:rsidR="00114FA0" w:rsidRDefault="00114FA0" w:rsidP="00524FB2">
            <w:pPr>
              <w:pStyle w:val="Contenutotabella"/>
              <w:spacing w:after="200"/>
              <w:rPr>
                <w:rFonts w:eastAsia="Times New Roman" w:cs="Times New Roman"/>
                <w:sz w:val="20"/>
                <w:szCs w:val="20"/>
              </w:rPr>
            </w:pPr>
          </w:p>
        </w:tc>
        <w:tc>
          <w:tcPr>
            <w:tcW w:w="6165" w:type="dxa"/>
            <w:gridSpan w:val="2"/>
            <w:shd w:val="clear" w:color="auto" w:fill="FFFFFF"/>
          </w:tcPr>
          <w:p w:rsidR="00114FA0" w:rsidRDefault="00114FA0" w:rsidP="00524FB2">
            <w:pPr>
              <w:tabs>
                <w:tab w:val="left" w:pos="0"/>
                <w:tab w:val="left" w:pos="720"/>
              </w:tabs>
              <w:jc w:val="both"/>
              <w:rPr>
                <w:rFonts w:ascii="Times New Roman" w:eastAsia="Times New Roman" w:hAnsi="Times New Roman" w:cs="Times New Roman"/>
                <w:sz w:val="20"/>
                <w:szCs w:val="20"/>
              </w:rPr>
            </w:pPr>
          </w:p>
        </w:tc>
        <w:tc>
          <w:tcPr>
            <w:tcW w:w="96" w:type="dxa"/>
          </w:tcPr>
          <w:p w:rsidR="00114FA0" w:rsidRPr="00D41BE9" w:rsidRDefault="00114FA0" w:rsidP="00524FB2"/>
        </w:tc>
      </w:tr>
    </w:tbl>
    <w:p w:rsidR="00114FA0" w:rsidRDefault="00114FA0" w:rsidP="00114FA0">
      <w:pPr>
        <w:rPr>
          <w:rFonts w:ascii="Times New Roman" w:hAnsi="Times New Roman" w:cs="Times New Roman"/>
        </w:rPr>
      </w:pPr>
    </w:p>
    <w:p w:rsidR="00114FA0" w:rsidRDefault="00114FA0" w:rsidP="00114FA0">
      <w:pPr>
        <w:rPr>
          <w:rFonts w:ascii="Times New Roman" w:hAnsi="Times New Roman" w:cs="Times New Roman"/>
          <w:sz w:val="24"/>
          <w:szCs w:val="24"/>
        </w:rPr>
      </w:pPr>
      <w:r>
        <w:rPr>
          <w:rFonts w:ascii="Times New Roman" w:hAnsi="Times New Roman" w:cs="Times New Roman"/>
          <w:sz w:val="24"/>
          <w:szCs w:val="24"/>
        </w:rPr>
        <w:t>Biologia</w:t>
      </w:r>
    </w:p>
    <w:tbl>
      <w:tblPr>
        <w:tblW w:w="9639" w:type="dxa"/>
        <w:tblInd w:w="55" w:type="dxa"/>
        <w:tblCellMar>
          <w:top w:w="55" w:type="dxa"/>
          <w:left w:w="55" w:type="dxa"/>
          <w:bottom w:w="55" w:type="dxa"/>
          <w:right w:w="55" w:type="dxa"/>
        </w:tblCellMar>
        <w:tblLook w:val="0000"/>
      </w:tblPr>
      <w:tblGrid>
        <w:gridCol w:w="2233"/>
        <w:gridCol w:w="2786"/>
        <w:gridCol w:w="4620"/>
      </w:tblGrid>
      <w:tr w:rsidR="00114FA0" w:rsidRPr="00D41BE9" w:rsidTr="00524FB2">
        <w:tc>
          <w:tcPr>
            <w:tcW w:w="2233" w:type="dxa"/>
            <w:shd w:val="clear" w:color="auto" w:fill="auto"/>
          </w:tcPr>
          <w:p w:rsidR="00114FA0" w:rsidRDefault="00114FA0" w:rsidP="00524FB2">
            <w:pPr>
              <w:pStyle w:val="Contenutotabella"/>
              <w:snapToGrid w:val="0"/>
              <w:rPr>
                <w:rFonts w:cs="Times New Roman"/>
                <w:sz w:val="20"/>
                <w:szCs w:val="20"/>
              </w:rPr>
            </w:pPr>
            <w:r>
              <w:rPr>
                <w:rFonts w:cs="Times New Roman"/>
                <w:sz w:val="20"/>
                <w:szCs w:val="20"/>
              </w:rPr>
              <w:t>Contenuti</w:t>
            </w:r>
          </w:p>
        </w:tc>
        <w:tc>
          <w:tcPr>
            <w:tcW w:w="2786" w:type="dxa"/>
            <w:shd w:val="clear" w:color="auto" w:fill="auto"/>
          </w:tcPr>
          <w:p w:rsidR="00114FA0" w:rsidRDefault="00114FA0" w:rsidP="00524FB2">
            <w:pPr>
              <w:pStyle w:val="Contenutotabella"/>
              <w:snapToGrid w:val="0"/>
              <w:rPr>
                <w:rFonts w:cs="Times New Roman"/>
                <w:sz w:val="20"/>
                <w:szCs w:val="20"/>
              </w:rPr>
            </w:pPr>
            <w:r>
              <w:rPr>
                <w:rFonts w:cs="Times New Roman"/>
                <w:sz w:val="20"/>
                <w:szCs w:val="20"/>
              </w:rPr>
              <w:t>Obiettivi</w:t>
            </w:r>
          </w:p>
        </w:tc>
        <w:tc>
          <w:tcPr>
            <w:tcW w:w="4620" w:type="dxa"/>
            <w:shd w:val="clear" w:color="auto" w:fill="auto"/>
          </w:tcPr>
          <w:p w:rsidR="00114FA0" w:rsidRDefault="00114FA0" w:rsidP="00524FB2">
            <w:pPr>
              <w:pStyle w:val="Contenutotabella"/>
              <w:snapToGrid w:val="0"/>
              <w:rPr>
                <w:rFonts w:cs="Times New Roman"/>
              </w:rPr>
            </w:pPr>
            <w:r>
              <w:rPr>
                <w:rFonts w:cs="Times New Roman"/>
                <w:sz w:val="20"/>
                <w:szCs w:val="20"/>
              </w:rPr>
              <w:t>Conoscenze, abilità e competenze</w:t>
            </w:r>
          </w:p>
        </w:tc>
      </w:tr>
      <w:tr w:rsidR="00114FA0" w:rsidRPr="00D41BE9" w:rsidTr="00524FB2">
        <w:tc>
          <w:tcPr>
            <w:tcW w:w="2233" w:type="dxa"/>
            <w:tcBorders>
              <w:top w:val="single" w:sz="2" w:space="0" w:color="000000"/>
              <w:left w:val="single" w:sz="2" w:space="0" w:color="000000"/>
              <w:bottom w:val="single" w:sz="2" w:space="0" w:color="000000"/>
              <w:right w:val="single" w:sz="2" w:space="0" w:color="000000"/>
            </w:tcBorders>
            <w:shd w:val="clear" w:color="auto" w:fill="auto"/>
          </w:tcPr>
          <w:p w:rsidR="00114FA0" w:rsidRPr="00D41BE9" w:rsidRDefault="00114FA0" w:rsidP="00524FB2">
            <w:pPr>
              <w:rPr>
                <w:rFonts w:ascii="Times New Roman" w:hAnsi="Times New Roman" w:cs="Times New Roman"/>
                <w:sz w:val="20"/>
                <w:szCs w:val="20"/>
              </w:rPr>
            </w:pPr>
            <w:r w:rsidRPr="00D41BE9">
              <w:rPr>
                <w:rFonts w:ascii="Times New Roman" w:hAnsi="Times New Roman" w:cs="Times New Roman"/>
                <w:sz w:val="20"/>
                <w:szCs w:val="20"/>
              </w:rPr>
              <w:t>Gli esseri viventi: caratteristiche, organizzazione,  biochimica e  fisiologia, classificazione biodiversità  e interazioni</w:t>
            </w: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p w:rsidR="00114FA0" w:rsidRPr="00D41BE9" w:rsidRDefault="00114FA0" w:rsidP="00524FB2">
            <w:pPr>
              <w:ind w:left="227"/>
              <w:rPr>
                <w:rFonts w:ascii="Times New Roman" w:hAnsi="Times New Roman" w:cs="Times New Roman"/>
                <w:sz w:val="20"/>
                <w:szCs w:val="20"/>
              </w:rPr>
            </w:pPr>
          </w:p>
        </w:tc>
        <w:tc>
          <w:tcPr>
            <w:tcW w:w="2786" w:type="dxa"/>
            <w:tcBorders>
              <w:top w:val="single" w:sz="2" w:space="0" w:color="000000"/>
              <w:left w:val="single" w:sz="2" w:space="0" w:color="000000"/>
              <w:bottom w:val="single" w:sz="2" w:space="0" w:color="000000"/>
              <w:right w:val="single" w:sz="2" w:space="0" w:color="000000"/>
            </w:tcBorders>
            <w:shd w:val="clear" w:color="auto" w:fill="auto"/>
          </w:tcPr>
          <w:p w:rsidR="00114FA0" w:rsidRPr="00D41BE9" w:rsidRDefault="00114FA0" w:rsidP="00524FB2">
            <w:pPr>
              <w:rPr>
                <w:rFonts w:ascii="Times New Roman" w:hAnsi="Times New Roman" w:cs="Times New Roman"/>
                <w:sz w:val="20"/>
                <w:szCs w:val="20"/>
              </w:rPr>
            </w:pPr>
            <w:r w:rsidRPr="00D41BE9">
              <w:rPr>
                <w:rFonts w:ascii="Times New Roman" w:hAnsi="Times New Roman" w:cs="Times New Roman"/>
                <w:sz w:val="20"/>
                <w:szCs w:val="20"/>
              </w:rPr>
              <w:lastRenderedPageBreak/>
              <w:t>Riconoscere nella cellula l’unità di base della costruzione di ogni essere vivente</w:t>
            </w:r>
          </w:p>
          <w:p w:rsidR="00114FA0" w:rsidRPr="00D41BE9" w:rsidRDefault="00114FA0" w:rsidP="00524FB2">
            <w:pPr>
              <w:rPr>
                <w:rFonts w:ascii="Times New Roman" w:hAnsi="Times New Roman" w:cs="Times New Roman"/>
                <w:sz w:val="20"/>
                <w:szCs w:val="20"/>
              </w:rPr>
            </w:pPr>
            <w:r w:rsidRPr="00D41BE9">
              <w:rPr>
                <w:rFonts w:ascii="Times New Roman" w:hAnsi="Times New Roman" w:cs="Times New Roman"/>
                <w:sz w:val="20"/>
                <w:szCs w:val="20"/>
              </w:rPr>
              <w:t xml:space="preserve">Comparare le strutture comuni a tutte le cellule </w:t>
            </w:r>
            <w:proofErr w:type="spellStart"/>
            <w:r w:rsidRPr="00D41BE9">
              <w:rPr>
                <w:rFonts w:ascii="Times New Roman" w:hAnsi="Times New Roman" w:cs="Times New Roman"/>
                <w:sz w:val="20"/>
                <w:szCs w:val="20"/>
              </w:rPr>
              <w:t>eucariote</w:t>
            </w:r>
            <w:proofErr w:type="spellEnd"/>
            <w:r w:rsidRPr="00D41BE9">
              <w:rPr>
                <w:rFonts w:ascii="Times New Roman" w:hAnsi="Times New Roman" w:cs="Times New Roman"/>
                <w:sz w:val="20"/>
                <w:szCs w:val="20"/>
              </w:rPr>
              <w:t xml:space="preserve"> distinguendo tra le cellule animali e le cellule vegetali</w:t>
            </w:r>
          </w:p>
          <w:p w:rsidR="00114FA0" w:rsidRPr="00D41BE9" w:rsidRDefault="00114FA0" w:rsidP="00524FB2">
            <w:pPr>
              <w:rPr>
                <w:rFonts w:ascii="Times New Roman" w:hAnsi="Times New Roman" w:cs="Times New Roman"/>
                <w:sz w:val="20"/>
                <w:szCs w:val="20"/>
              </w:rPr>
            </w:pPr>
          </w:p>
        </w:tc>
        <w:tc>
          <w:tcPr>
            <w:tcW w:w="4620" w:type="dxa"/>
            <w:tcBorders>
              <w:top w:val="single" w:sz="2" w:space="0" w:color="000000"/>
              <w:left w:val="single" w:sz="2" w:space="0" w:color="000000"/>
              <w:bottom w:val="single" w:sz="2" w:space="0" w:color="000000"/>
              <w:right w:val="single" w:sz="2" w:space="0" w:color="000000"/>
            </w:tcBorders>
            <w:shd w:val="clear" w:color="auto" w:fill="auto"/>
          </w:tcPr>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Riconoscere le caratteristiche degli organismi viventi (*)</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Identificare l'organismo come sistema aperto</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 xml:space="preserve">Individuare i più semplici meccanismi di regolazione omeostatica e riconoscere la differenza fra salute e malattia  </w:t>
            </w:r>
          </w:p>
          <w:p w:rsidR="00114FA0" w:rsidRPr="00D41BE9" w:rsidRDefault="00114FA0" w:rsidP="00524FB2">
            <w:pPr>
              <w:tabs>
                <w:tab w:val="left" w:pos="855"/>
              </w:tabs>
              <w:ind w:left="25"/>
              <w:jc w:val="both"/>
              <w:rPr>
                <w:rFonts w:ascii="Times New Roman" w:hAnsi="Times New Roman" w:cs="Times New Roman"/>
                <w:sz w:val="20"/>
                <w:szCs w:val="20"/>
              </w:rPr>
            </w:pP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lastRenderedPageBreak/>
              <w:t xml:space="preserve">Conoscere le principali classi di componenti molecolari, macromolecolari e </w:t>
            </w:r>
            <w:proofErr w:type="spellStart"/>
            <w:r w:rsidRPr="00D41BE9">
              <w:rPr>
                <w:rFonts w:ascii="Times New Roman" w:hAnsi="Times New Roman" w:cs="Times New Roman"/>
                <w:sz w:val="20"/>
                <w:szCs w:val="20"/>
              </w:rPr>
              <w:t>sovramolecolari</w:t>
            </w:r>
            <w:proofErr w:type="spellEnd"/>
            <w:r w:rsidRPr="00D41BE9">
              <w:rPr>
                <w:rFonts w:ascii="Times New Roman" w:hAnsi="Times New Roman" w:cs="Times New Roman"/>
                <w:sz w:val="20"/>
                <w:szCs w:val="20"/>
              </w:rPr>
              <w:t xml:space="preserve"> degli organismi viventi (cenni) </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Conoscere le caratteristiche e le proprietà dell'acqua relazionate all’importanza a livello biologico (*)</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Conoscere nelle linee generali le caratteristiche e le principali funzioni di  sali minerali e vitamine</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 xml:space="preserve">Conoscere e descrivere nelle linee generali le principali caratteristiche, funzioni e importanza di biomolecole come carboidrati </w:t>
            </w:r>
            <w:r w:rsidRPr="00D41BE9">
              <w:rPr>
                <w:rFonts w:ascii="Times New Roman" w:hAnsi="Times New Roman" w:cs="Times New Roman"/>
                <w:i/>
                <w:sz w:val="20"/>
                <w:szCs w:val="20"/>
              </w:rPr>
              <w:t>,</w:t>
            </w:r>
            <w:r w:rsidRPr="00D41BE9">
              <w:rPr>
                <w:rFonts w:ascii="Times New Roman" w:hAnsi="Times New Roman" w:cs="Times New Roman"/>
                <w:sz w:val="20"/>
                <w:szCs w:val="20"/>
              </w:rPr>
              <w:t xml:space="preserve"> lipidi, proteine, acidi nucleici (*)</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 xml:space="preserve">Fornire un quadro della morfologia funzionale della cellula descrivendo la sua struttura e la sua organizzazione (*) </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 xml:space="preserve">Distinguere tra procarioti ed </w:t>
            </w:r>
            <w:proofErr w:type="spellStart"/>
            <w:r w:rsidRPr="00D41BE9">
              <w:rPr>
                <w:rFonts w:ascii="Times New Roman" w:hAnsi="Times New Roman" w:cs="Times New Roman"/>
                <w:sz w:val="20"/>
                <w:szCs w:val="20"/>
              </w:rPr>
              <w:t>eucarioti</w:t>
            </w:r>
            <w:proofErr w:type="spellEnd"/>
            <w:r w:rsidRPr="00D41BE9">
              <w:rPr>
                <w:rFonts w:ascii="Times New Roman" w:hAnsi="Times New Roman" w:cs="Times New Roman"/>
                <w:sz w:val="20"/>
                <w:szCs w:val="20"/>
              </w:rPr>
              <w:t xml:space="preserve"> (*) </w:t>
            </w:r>
            <w:r w:rsidRPr="00D41BE9">
              <w:rPr>
                <w:rFonts w:ascii="Times New Roman" w:hAnsi="Times New Roman" w:cs="Times New Roman"/>
                <w:b/>
                <w:i/>
                <w:sz w:val="20"/>
                <w:szCs w:val="20"/>
              </w:rPr>
              <w:t>(LAB)</w:t>
            </w:r>
          </w:p>
          <w:p w:rsidR="00114FA0" w:rsidRPr="00D41BE9" w:rsidRDefault="00114FA0" w:rsidP="00524FB2">
            <w:pPr>
              <w:tabs>
                <w:tab w:val="left" w:pos="855"/>
              </w:tabs>
              <w:ind w:left="25"/>
              <w:jc w:val="both"/>
              <w:rPr>
                <w:rFonts w:ascii="Times New Roman" w:hAnsi="Times New Roman" w:cs="Times New Roman"/>
                <w:sz w:val="20"/>
                <w:szCs w:val="20"/>
              </w:rPr>
            </w:pPr>
            <w:r w:rsidRPr="00D41BE9">
              <w:rPr>
                <w:rFonts w:ascii="Times New Roman" w:hAnsi="Times New Roman" w:cs="Times New Roman"/>
                <w:sz w:val="20"/>
                <w:szCs w:val="20"/>
              </w:rPr>
              <w:t xml:space="preserve">Distinguere tra cellula vegetale e animale </w:t>
            </w:r>
            <w:r w:rsidRPr="00D41BE9">
              <w:rPr>
                <w:rFonts w:ascii="Times New Roman" w:hAnsi="Times New Roman" w:cs="Times New Roman"/>
                <w:b/>
                <w:i/>
                <w:sz w:val="20"/>
                <w:szCs w:val="20"/>
              </w:rPr>
              <w:t>(LAB)</w:t>
            </w:r>
          </w:p>
          <w:p w:rsidR="00114FA0" w:rsidRPr="00D41BE9" w:rsidRDefault="00114FA0" w:rsidP="00524FB2">
            <w:pPr>
              <w:tabs>
                <w:tab w:val="left" w:pos="855"/>
              </w:tabs>
              <w:ind w:left="25"/>
              <w:jc w:val="both"/>
              <w:rPr>
                <w:rFonts w:ascii="Times New Roman" w:hAnsi="Times New Roman" w:cs="Times New Roman"/>
              </w:rPr>
            </w:pPr>
            <w:r w:rsidRPr="00D41BE9">
              <w:rPr>
                <w:rFonts w:ascii="Times New Roman" w:hAnsi="Times New Roman" w:cs="Times New Roman"/>
                <w:sz w:val="20"/>
                <w:szCs w:val="20"/>
              </w:rPr>
              <w:t xml:space="preserve">Rilevare caratteristiche qualitative di strutture biologiche e/o processi biologici attraverso l’uso di semplici dispositivi di osservazione e/o di misurazione e di elaborazione dati </w:t>
            </w:r>
            <w:r w:rsidRPr="00D41BE9">
              <w:rPr>
                <w:rFonts w:ascii="Times New Roman" w:hAnsi="Times New Roman" w:cs="Times New Roman"/>
                <w:b/>
                <w:i/>
                <w:sz w:val="20"/>
                <w:szCs w:val="20"/>
              </w:rPr>
              <w:t>.</w:t>
            </w:r>
          </w:p>
        </w:tc>
      </w:tr>
      <w:tr w:rsidR="00114FA0" w:rsidRPr="00D41BE9" w:rsidTr="00524FB2">
        <w:tc>
          <w:tcPr>
            <w:tcW w:w="2233" w:type="dxa"/>
            <w:shd w:val="clear" w:color="auto" w:fill="auto"/>
          </w:tcPr>
          <w:p w:rsidR="00114FA0" w:rsidRPr="00D41BE9" w:rsidRDefault="00114FA0" w:rsidP="00524FB2">
            <w:pPr>
              <w:snapToGrid w:val="0"/>
              <w:ind w:left="227"/>
              <w:rPr>
                <w:rFonts w:ascii="Times New Roman" w:hAnsi="Times New Roman" w:cs="Times New Roman"/>
                <w:sz w:val="20"/>
                <w:szCs w:val="20"/>
              </w:rPr>
            </w:pPr>
          </w:p>
        </w:tc>
        <w:tc>
          <w:tcPr>
            <w:tcW w:w="2786" w:type="dxa"/>
            <w:shd w:val="clear" w:color="auto" w:fill="auto"/>
          </w:tcPr>
          <w:p w:rsidR="00114FA0" w:rsidRPr="00D41BE9" w:rsidRDefault="00114FA0" w:rsidP="00524FB2">
            <w:pPr>
              <w:ind w:left="283"/>
              <w:rPr>
                <w:rFonts w:ascii="Times New Roman" w:hAnsi="Times New Roman" w:cs="Times New Roman"/>
                <w:sz w:val="20"/>
                <w:szCs w:val="20"/>
              </w:rPr>
            </w:pPr>
            <w:r w:rsidRPr="00D41BE9">
              <w:rPr>
                <w:rFonts w:ascii="Times New Roman" w:hAnsi="Times New Roman" w:cs="Times New Roman"/>
                <w:sz w:val="20"/>
                <w:szCs w:val="20"/>
              </w:rPr>
              <w:t>Indicare le caratteristiche comuni degli organismi che fanno parte dei domini della natura individuando i parametri più frequentemente utilizzati per classificare gli organismi</w:t>
            </w:r>
          </w:p>
        </w:tc>
        <w:tc>
          <w:tcPr>
            <w:tcW w:w="4620" w:type="dxa"/>
            <w:shd w:val="clear" w:color="auto" w:fill="auto"/>
          </w:tcPr>
          <w:p w:rsidR="00114FA0" w:rsidRPr="00D41BE9" w:rsidRDefault="00114FA0" w:rsidP="00524FB2">
            <w:pPr>
              <w:tabs>
                <w:tab w:val="left" w:pos="855"/>
              </w:tabs>
              <w:ind w:left="283"/>
              <w:jc w:val="both"/>
              <w:rPr>
                <w:rFonts w:ascii="Times New Roman" w:hAnsi="Times New Roman" w:cs="Times New Roman"/>
                <w:b/>
                <w:i/>
                <w:sz w:val="20"/>
                <w:szCs w:val="20"/>
              </w:rPr>
            </w:pPr>
            <w:r w:rsidRPr="00D41BE9">
              <w:rPr>
                <w:rFonts w:ascii="Times New Roman" w:hAnsi="Times New Roman" w:cs="Times New Roman"/>
                <w:sz w:val="20"/>
                <w:szCs w:val="20"/>
              </w:rPr>
              <w:t>Conoscere nelle linee generali le caratteristiche degli esseri viventi, strutture e funzioni ai diversi livelli di organizzazione, con qualche riferimento agli organismi patogeni per l'uomo e agli organismi da tutelare nei parchi del proprio territorio</w:t>
            </w:r>
          </w:p>
          <w:p w:rsidR="00114FA0" w:rsidRPr="00D41BE9" w:rsidRDefault="00114FA0" w:rsidP="00524FB2">
            <w:pPr>
              <w:tabs>
                <w:tab w:val="left" w:pos="855"/>
              </w:tabs>
              <w:ind w:left="283"/>
              <w:jc w:val="both"/>
              <w:rPr>
                <w:rFonts w:ascii="Times New Roman" w:hAnsi="Times New Roman" w:cs="Times New Roman"/>
              </w:rPr>
            </w:pPr>
          </w:p>
        </w:tc>
      </w:tr>
      <w:tr w:rsidR="00114FA0" w:rsidRPr="00D41BE9" w:rsidTr="00524FB2">
        <w:tc>
          <w:tcPr>
            <w:tcW w:w="2233" w:type="dxa"/>
            <w:shd w:val="clear" w:color="auto" w:fill="auto"/>
          </w:tcPr>
          <w:p w:rsidR="00114FA0" w:rsidRPr="00D41BE9" w:rsidRDefault="00114FA0" w:rsidP="00524FB2">
            <w:pPr>
              <w:snapToGrid w:val="0"/>
              <w:ind w:left="227"/>
              <w:rPr>
                <w:rFonts w:ascii="Times New Roman" w:hAnsi="Times New Roman" w:cs="Times New Roman"/>
                <w:sz w:val="20"/>
                <w:szCs w:val="20"/>
              </w:rPr>
            </w:pPr>
          </w:p>
        </w:tc>
        <w:tc>
          <w:tcPr>
            <w:tcW w:w="2786" w:type="dxa"/>
            <w:shd w:val="clear" w:color="auto" w:fill="auto"/>
          </w:tcPr>
          <w:p w:rsidR="00114FA0" w:rsidRPr="00D41BE9" w:rsidRDefault="00114FA0" w:rsidP="00524FB2">
            <w:pPr>
              <w:ind w:left="283"/>
              <w:rPr>
                <w:rFonts w:ascii="Times New Roman" w:hAnsi="Times New Roman" w:cs="Times New Roman"/>
                <w:sz w:val="20"/>
                <w:szCs w:val="20"/>
              </w:rPr>
            </w:pPr>
            <w:r w:rsidRPr="00D41BE9">
              <w:rPr>
                <w:rFonts w:ascii="Times New Roman" w:hAnsi="Times New Roman" w:cs="Times New Roman"/>
                <w:sz w:val="20"/>
                <w:szCs w:val="20"/>
              </w:rPr>
              <w:t>Comprendere  i meccanismi riproduttivi, genetici  ed evolutivi degli organismi viventi</w:t>
            </w:r>
          </w:p>
        </w:tc>
        <w:tc>
          <w:tcPr>
            <w:tcW w:w="4620" w:type="dxa"/>
            <w:shd w:val="clear" w:color="auto" w:fill="auto"/>
          </w:tcPr>
          <w:p w:rsidR="00114FA0" w:rsidRPr="00D41BE9" w:rsidRDefault="00114FA0" w:rsidP="00524FB2">
            <w:pPr>
              <w:tabs>
                <w:tab w:val="left" w:pos="855"/>
              </w:tabs>
              <w:ind w:left="283"/>
              <w:jc w:val="both"/>
              <w:rPr>
                <w:rFonts w:ascii="Times New Roman" w:hAnsi="Times New Roman" w:cs="Times New Roman"/>
                <w:sz w:val="20"/>
                <w:szCs w:val="20"/>
              </w:rPr>
            </w:pPr>
            <w:r w:rsidRPr="00D41BE9">
              <w:rPr>
                <w:rFonts w:ascii="Times New Roman" w:hAnsi="Times New Roman" w:cs="Times New Roman"/>
                <w:sz w:val="20"/>
                <w:szCs w:val="20"/>
              </w:rPr>
              <w:t>Conoscere i principali aspetti della mitosi e della meiosi e l'importanza della meiosi per l'evoluzione e la biodiversità (*)</w:t>
            </w:r>
          </w:p>
          <w:p w:rsidR="00114FA0" w:rsidRPr="00D41BE9" w:rsidRDefault="00114FA0" w:rsidP="00524FB2">
            <w:pPr>
              <w:tabs>
                <w:tab w:val="left" w:pos="855"/>
              </w:tabs>
              <w:ind w:left="283"/>
              <w:jc w:val="both"/>
              <w:rPr>
                <w:rFonts w:ascii="Times New Roman" w:hAnsi="Times New Roman" w:cs="Times New Roman"/>
                <w:sz w:val="20"/>
                <w:szCs w:val="20"/>
              </w:rPr>
            </w:pPr>
            <w:r w:rsidRPr="00D41BE9">
              <w:rPr>
                <w:rFonts w:ascii="Times New Roman" w:hAnsi="Times New Roman" w:cs="Times New Roman"/>
                <w:sz w:val="20"/>
                <w:szCs w:val="20"/>
              </w:rPr>
              <w:t>Conoscere le varie tappe dei processi di mitosi e meiosi.</w:t>
            </w:r>
          </w:p>
          <w:p w:rsidR="00114FA0" w:rsidRPr="00D41BE9" w:rsidRDefault="00114FA0" w:rsidP="00524FB2">
            <w:pPr>
              <w:tabs>
                <w:tab w:val="left" w:pos="855"/>
              </w:tabs>
              <w:ind w:left="283"/>
              <w:jc w:val="both"/>
              <w:rPr>
                <w:rFonts w:ascii="Times New Roman" w:hAnsi="Times New Roman" w:cs="Times New Roman"/>
                <w:sz w:val="20"/>
                <w:szCs w:val="20"/>
              </w:rPr>
            </w:pPr>
            <w:r w:rsidRPr="00D41BE9">
              <w:rPr>
                <w:rFonts w:ascii="Times New Roman" w:hAnsi="Times New Roman" w:cs="Times New Roman"/>
                <w:sz w:val="20"/>
                <w:szCs w:val="20"/>
              </w:rPr>
              <w:t>Conoscere l'organizzazione genetica degli organismi viventi: capire il ruolo delle macromolecole deputate all'informazione genetica nella codificazione e trasmissione del progetto biologico.</w:t>
            </w:r>
          </w:p>
          <w:p w:rsidR="00114FA0" w:rsidRPr="00D41BE9" w:rsidRDefault="00114FA0" w:rsidP="00524FB2">
            <w:pPr>
              <w:tabs>
                <w:tab w:val="left" w:pos="855"/>
              </w:tabs>
              <w:ind w:left="283"/>
              <w:jc w:val="both"/>
              <w:rPr>
                <w:rFonts w:ascii="Times New Roman" w:hAnsi="Times New Roman" w:cs="Times New Roman"/>
                <w:sz w:val="20"/>
                <w:szCs w:val="20"/>
              </w:rPr>
            </w:pPr>
            <w:r w:rsidRPr="00D41BE9">
              <w:rPr>
                <w:rFonts w:ascii="Times New Roman" w:hAnsi="Times New Roman" w:cs="Times New Roman"/>
                <w:sz w:val="20"/>
                <w:szCs w:val="20"/>
              </w:rPr>
              <w:t xml:space="preserve">Capire nelle linee generali il ruolo di </w:t>
            </w:r>
            <w:proofErr w:type="spellStart"/>
            <w:r w:rsidRPr="00D41BE9">
              <w:rPr>
                <w:rFonts w:ascii="Times New Roman" w:hAnsi="Times New Roman" w:cs="Times New Roman"/>
                <w:sz w:val="20"/>
                <w:szCs w:val="20"/>
              </w:rPr>
              <w:t>Mendel</w:t>
            </w:r>
            <w:proofErr w:type="spellEnd"/>
            <w:r w:rsidRPr="00D41BE9">
              <w:rPr>
                <w:rFonts w:ascii="Times New Roman" w:hAnsi="Times New Roman" w:cs="Times New Roman"/>
                <w:sz w:val="20"/>
                <w:szCs w:val="20"/>
              </w:rPr>
              <w:t xml:space="preserve"> e dei suoi esperimenti nella comprensione dell'ereditarietà (*).</w:t>
            </w:r>
          </w:p>
          <w:p w:rsidR="00114FA0" w:rsidRPr="00D41BE9" w:rsidRDefault="00114FA0" w:rsidP="00524FB2">
            <w:pPr>
              <w:tabs>
                <w:tab w:val="left" w:pos="855"/>
              </w:tabs>
              <w:ind w:left="283"/>
              <w:jc w:val="both"/>
              <w:rPr>
                <w:rFonts w:ascii="Times New Roman" w:hAnsi="Times New Roman" w:cs="Times New Roman"/>
                <w:sz w:val="20"/>
                <w:szCs w:val="20"/>
              </w:rPr>
            </w:pPr>
            <w:r w:rsidRPr="00D41BE9">
              <w:rPr>
                <w:rFonts w:ascii="Times New Roman" w:hAnsi="Times New Roman" w:cs="Times New Roman"/>
                <w:sz w:val="20"/>
                <w:szCs w:val="20"/>
              </w:rPr>
              <w:t xml:space="preserve">Comprendere e descrivere le leggi di </w:t>
            </w:r>
            <w:proofErr w:type="spellStart"/>
            <w:r w:rsidRPr="00D41BE9">
              <w:rPr>
                <w:rFonts w:ascii="Times New Roman" w:hAnsi="Times New Roman" w:cs="Times New Roman"/>
                <w:sz w:val="20"/>
                <w:szCs w:val="20"/>
              </w:rPr>
              <w:t>Mendel</w:t>
            </w:r>
            <w:proofErr w:type="spellEnd"/>
            <w:r w:rsidRPr="00D41BE9">
              <w:rPr>
                <w:rFonts w:ascii="Times New Roman" w:hAnsi="Times New Roman" w:cs="Times New Roman"/>
                <w:sz w:val="20"/>
                <w:szCs w:val="20"/>
              </w:rPr>
              <w:t xml:space="preserve"> e gli esperimenti che le definirono.</w:t>
            </w:r>
          </w:p>
          <w:p w:rsidR="00114FA0" w:rsidRPr="00D41BE9" w:rsidRDefault="00114FA0" w:rsidP="00524FB2">
            <w:pPr>
              <w:tabs>
                <w:tab w:val="left" w:pos="855"/>
              </w:tabs>
              <w:ind w:left="283"/>
              <w:jc w:val="both"/>
              <w:rPr>
                <w:rFonts w:ascii="Times New Roman" w:hAnsi="Times New Roman" w:cs="Times New Roman"/>
                <w:sz w:val="20"/>
                <w:szCs w:val="20"/>
              </w:rPr>
            </w:pPr>
            <w:r w:rsidRPr="00D41BE9">
              <w:rPr>
                <w:rFonts w:ascii="Times New Roman" w:hAnsi="Times New Roman" w:cs="Times New Roman"/>
                <w:sz w:val="20"/>
                <w:szCs w:val="20"/>
              </w:rPr>
              <w:t>Saper applicare le conoscenze acquisite nei principali aspetti di genetica umana che si possono presentare nel quotidiano.</w:t>
            </w:r>
          </w:p>
        </w:tc>
      </w:tr>
    </w:tbl>
    <w:p w:rsidR="00114FA0" w:rsidRDefault="00114FA0" w:rsidP="00114FA0">
      <w:pPr>
        <w:rPr>
          <w:rFonts w:ascii="Times New Roman" w:hAnsi="Times New Roman" w:cs="Times New Roman"/>
        </w:rPr>
      </w:pPr>
    </w:p>
    <w:p w:rsidR="00114FA0" w:rsidRDefault="00114FA0" w:rsidP="00114FA0">
      <w:pPr>
        <w:rPr>
          <w:rFonts w:ascii="Times New Roman" w:hAnsi="Times New Roman" w:cs="Times New Roman"/>
          <w:b/>
          <w:bCs/>
          <w:i/>
          <w:sz w:val="16"/>
          <w:szCs w:val="16"/>
        </w:rPr>
      </w:pPr>
    </w:p>
    <w:p w:rsidR="00114FA0" w:rsidRDefault="00114FA0" w:rsidP="00114FA0">
      <w:pPr>
        <w:rPr>
          <w:rFonts w:ascii="Times New Roman" w:hAnsi="Times New Roman" w:cs="Times New Roman"/>
          <w:sz w:val="16"/>
          <w:szCs w:val="16"/>
        </w:rPr>
      </w:pPr>
    </w:p>
    <w:p w:rsidR="00114FA0" w:rsidRDefault="00114FA0" w:rsidP="00114FA0">
      <w:pPr>
        <w:rPr>
          <w:rFonts w:ascii="Times New Roman" w:hAnsi="Times New Roman" w:cs="Times New Roman"/>
          <w:b/>
          <w:bCs/>
          <w:sz w:val="24"/>
          <w:szCs w:val="24"/>
        </w:rPr>
      </w:pPr>
      <w:r>
        <w:rPr>
          <w:rFonts w:ascii="Times New Roman" w:hAnsi="Times New Roman" w:cs="Times New Roman"/>
          <w:b/>
          <w:bCs/>
          <w:sz w:val="24"/>
          <w:szCs w:val="24"/>
        </w:rPr>
        <w:t>CONTENUTI, OBIETTIVI E COMPETENZE  IN SINTESI</w:t>
      </w:r>
    </w:p>
    <w:p w:rsidR="00114FA0" w:rsidRDefault="00114FA0" w:rsidP="00114FA0">
      <w:pPr>
        <w:rPr>
          <w:rFonts w:ascii="Times New Roman" w:hAnsi="Times New Roman" w:cs="Times New Roman"/>
          <w:b/>
          <w:bCs/>
        </w:rPr>
      </w:pPr>
    </w:p>
    <w:p w:rsidR="00114FA0" w:rsidRDefault="00114FA0" w:rsidP="0016019B">
      <w:pPr>
        <w:spacing w:after="0"/>
        <w:jc w:val="both"/>
        <w:rPr>
          <w:rFonts w:ascii="Times New Roman" w:hAnsi="Times New Roman" w:cs="Times New Roman"/>
          <w:b/>
          <w:bCs/>
          <w:i/>
          <w:iCs/>
          <w:sz w:val="24"/>
          <w:szCs w:val="24"/>
        </w:rPr>
      </w:pPr>
      <w:r>
        <w:rPr>
          <w:rFonts w:ascii="Times New Roman" w:hAnsi="Times New Roman" w:cs="Times New Roman"/>
          <w:b/>
          <w:bCs/>
          <w:sz w:val="24"/>
          <w:szCs w:val="24"/>
        </w:rPr>
        <w:t>Contenuti</w:t>
      </w:r>
    </w:p>
    <w:p w:rsidR="00114FA0" w:rsidRDefault="0016019B" w:rsidP="0016019B">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Chimica: </w:t>
      </w:r>
      <w:r w:rsidRPr="0016019B">
        <w:rPr>
          <w:rFonts w:ascii="Times New Roman" w:hAnsi="Times New Roman" w:cs="Times New Roman"/>
          <w:bCs/>
          <w:iCs/>
          <w:sz w:val="24"/>
          <w:szCs w:val="24"/>
        </w:rPr>
        <w:t>le leggi della chimica, la teoria atomica, la formula minima e molecolare,</w:t>
      </w:r>
      <w:r>
        <w:rPr>
          <w:rFonts w:ascii="Times New Roman" w:hAnsi="Times New Roman" w:cs="Times New Roman"/>
          <w:sz w:val="24"/>
          <w:szCs w:val="24"/>
        </w:rPr>
        <w:t xml:space="preserve"> la mole.</w:t>
      </w:r>
      <w:r w:rsidR="00114FA0">
        <w:rPr>
          <w:rFonts w:ascii="Times New Roman" w:hAnsi="Times New Roman" w:cs="Times New Roman"/>
          <w:sz w:val="24"/>
          <w:szCs w:val="24"/>
        </w:rPr>
        <w:t xml:space="preserve"> </w:t>
      </w:r>
    </w:p>
    <w:p w:rsidR="00114FA0" w:rsidRDefault="00114FA0" w:rsidP="0016019B">
      <w:pPr>
        <w:spacing w:after="0"/>
        <w:jc w:val="both"/>
        <w:rPr>
          <w:rFonts w:ascii="Times New Roman" w:hAnsi="Times New Roman" w:cs="Times New Roman"/>
          <w:sz w:val="24"/>
          <w:szCs w:val="24"/>
        </w:rPr>
      </w:pPr>
      <w:r>
        <w:rPr>
          <w:rFonts w:ascii="Times New Roman" w:hAnsi="Times New Roman" w:cs="Times New Roman"/>
          <w:b/>
          <w:bCs/>
          <w:i/>
          <w:iCs/>
          <w:sz w:val="24"/>
          <w:szCs w:val="24"/>
        </w:rPr>
        <w:t>Biologia:</w:t>
      </w:r>
      <w:r>
        <w:rPr>
          <w:rFonts w:ascii="Times New Roman" w:hAnsi="Times New Roman" w:cs="Times New Roman"/>
          <w:sz w:val="24"/>
          <w:szCs w:val="24"/>
        </w:rPr>
        <w:t xml:space="preserve"> gli organismi viventi, la classificazione di animali e piante, la cellula, la comunicazione e la riproduzione.</w:t>
      </w:r>
    </w:p>
    <w:p w:rsidR="00114FA0" w:rsidRDefault="00114FA0" w:rsidP="0016019B">
      <w:pPr>
        <w:spacing w:after="0"/>
        <w:jc w:val="both"/>
        <w:rPr>
          <w:rFonts w:ascii="Times New Roman" w:hAnsi="Times New Roman" w:cs="Times New Roman"/>
          <w:b/>
          <w:bCs/>
          <w:sz w:val="24"/>
          <w:szCs w:val="24"/>
        </w:rPr>
      </w:pPr>
      <w:r>
        <w:rPr>
          <w:rFonts w:ascii="Times New Roman" w:hAnsi="Times New Roman" w:cs="Times New Roman"/>
          <w:b/>
          <w:bCs/>
          <w:sz w:val="24"/>
          <w:szCs w:val="24"/>
        </w:rPr>
        <w:t>Obiettivi  e competenze</w:t>
      </w:r>
    </w:p>
    <w:p w:rsidR="00114FA0" w:rsidRDefault="00114FA0" w:rsidP="0016019B">
      <w:pPr>
        <w:spacing w:after="0"/>
        <w:jc w:val="both"/>
        <w:rPr>
          <w:rFonts w:ascii="Times New Roman" w:hAnsi="Times New Roman" w:cs="Times New Roman"/>
          <w:b/>
          <w:bCs/>
          <w:sz w:val="24"/>
          <w:szCs w:val="24"/>
        </w:rPr>
      </w:pPr>
      <w:r>
        <w:rPr>
          <w:rFonts w:ascii="Times New Roman" w:hAnsi="Times New Roman" w:cs="Times New Roman"/>
          <w:b/>
          <w:bCs/>
          <w:sz w:val="24"/>
          <w:szCs w:val="24"/>
        </w:rPr>
        <w:t>Conoscere i contenuti fondamentali</w:t>
      </w:r>
      <w:r>
        <w:rPr>
          <w:rFonts w:ascii="Times New Roman" w:hAnsi="Times New Roman" w:cs="Times New Roman"/>
          <w:sz w:val="24"/>
          <w:szCs w:val="24"/>
        </w:rPr>
        <w:t xml:space="preserve">  delle Scienze della Terra riguardo l'idrosfera e della Biologia riguardo le caratteristiche degli organismi viventi, della cellula, la genetica e l'evoluzione, gli ecosistemi e l'energia;</w:t>
      </w:r>
    </w:p>
    <w:p w:rsidR="00114FA0" w:rsidRDefault="00114FA0" w:rsidP="0016019B">
      <w:pPr>
        <w:spacing w:after="0"/>
        <w:jc w:val="both"/>
        <w:rPr>
          <w:rFonts w:ascii="Times New Roman" w:hAnsi="Times New Roman" w:cs="Times New Roman"/>
          <w:b/>
          <w:bCs/>
          <w:sz w:val="24"/>
          <w:szCs w:val="24"/>
        </w:rPr>
      </w:pPr>
      <w:r>
        <w:rPr>
          <w:rFonts w:ascii="Times New Roman" w:hAnsi="Times New Roman" w:cs="Times New Roman"/>
          <w:b/>
          <w:bCs/>
          <w:sz w:val="24"/>
          <w:szCs w:val="24"/>
        </w:rPr>
        <w:t>Saper analizzare e stabilire relazioni</w:t>
      </w:r>
      <w:r>
        <w:rPr>
          <w:rFonts w:ascii="Times New Roman" w:hAnsi="Times New Roman" w:cs="Times New Roman"/>
          <w:sz w:val="24"/>
          <w:szCs w:val="24"/>
        </w:rPr>
        <w:t>, classificare, applicare, formulare ipotesi, verificare, trarre conclusioni, risolvere problemi di tipo scientifico, porsi in modo critico e consapevole, padroneggiando  le  procedure  e  i  metodi  di  indagine  propri della disciplina,  anche  per  potersi  orientare  nel  campo delle  scienze  applicate;</w:t>
      </w:r>
    </w:p>
    <w:p w:rsidR="00114FA0" w:rsidRDefault="00114FA0" w:rsidP="0016019B">
      <w:pPr>
        <w:spacing w:after="0"/>
        <w:jc w:val="both"/>
        <w:rPr>
          <w:rFonts w:ascii="Times New Roman" w:eastAsia="Times New Roman" w:hAnsi="Times New Roman" w:cs="Times New Roman"/>
          <w:b/>
          <w:bCs/>
          <w:sz w:val="24"/>
          <w:szCs w:val="24"/>
        </w:rPr>
      </w:pPr>
      <w:r>
        <w:rPr>
          <w:rFonts w:ascii="Times New Roman" w:hAnsi="Times New Roman" w:cs="Times New Roman"/>
          <w:b/>
          <w:bCs/>
          <w:sz w:val="24"/>
          <w:szCs w:val="24"/>
        </w:rPr>
        <w:t>Saper esprimere concetti e descrivere fenomeni;  utilizzare il linguaggio specifico (di base)</w:t>
      </w:r>
      <w:r>
        <w:rPr>
          <w:rFonts w:ascii="Times New Roman" w:hAnsi="Times New Roman" w:cs="Times New Roman"/>
          <w:sz w:val="24"/>
          <w:szCs w:val="24"/>
        </w:rPr>
        <w:t xml:space="preserve"> proprio della disciplina.</w:t>
      </w:r>
    </w:p>
    <w:p w:rsidR="00114FA0" w:rsidRDefault="00114FA0" w:rsidP="0016019B">
      <w:pPr>
        <w:spacing w:after="0"/>
        <w:rPr>
          <w:rFonts w:ascii="Times New Roman" w:hAnsi="Times New Roman" w:cs="Times New Roman"/>
        </w:rPr>
      </w:pPr>
      <w:proofErr w:type="spellStart"/>
      <w:r>
        <w:rPr>
          <w:rFonts w:ascii="Times New Roman" w:eastAsia="Times New Roman" w:hAnsi="Times New Roman" w:cs="Times New Roman"/>
          <w:b/>
          <w:bCs/>
          <w:i/>
          <w:iCs/>
        </w:rPr>
        <w:t>*In</w:t>
      </w:r>
      <w:proofErr w:type="spellEnd"/>
      <w:r>
        <w:rPr>
          <w:rFonts w:ascii="Times New Roman" w:eastAsia="Times New Roman" w:hAnsi="Times New Roman" w:cs="Times New Roman"/>
          <w:b/>
          <w:bCs/>
          <w:i/>
          <w:iCs/>
        </w:rPr>
        <w:t xml:space="preserve"> grassetto gli Standard minimi per la sufficienza </w:t>
      </w:r>
    </w:p>
    <w:p w:rsidR="00114FA0" w:rsidRDefault="00114FA0" w:rsidP="00114FA0">
      <w:pPr>
        <w:pBdr>
          <w:top w:val="single" w:sz="4" w:space="1" w:color="000000"/>
          <w:left w:val="single" w:sz="4" w:space="4" w:color="000000"/>
          <w:bottom w:val="single" w:sz="4" w:space="1" w:color="000000"/>
          <w:right w:val="single" w:sz="4" w:space="0" w:color="000000"/>
        </w:pBd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EVENTUALI INDICAZIONI METODOLOGICHE</w:t>
      </w:r>
    </w:p>
    <w:p w:rsidR="00114FA0" w:rsidRDefault="00114FA0" w:rsidP="00114FA0">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Lezione frontale espositiva;  discussioni sugli argomenti trattati; studio guidato a gruppi; simulazione di situazioni e problemi; lezioni segmentate, </w:t>
      </w:r>
      <w:proofErr w:type="spellStart"/>
      <w:r>
        <w:rPr>
          <w:rFonts w:ascii="Times New Roman" w:eastAsia="Times New Roman" w:hAnsi="Times New Roman" w:cs="Times New Roman"/>
          <w:sz w:val="24"/>
          <w:szCs w:val="24"/>
        </w:rPr>
        <w:t>problem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solving</w:t>
      </w:r>
      <w:proofErr w:type="spellEnd"/>
      <w:r>
        <w:rPr>
          <w:rFonts w:ascii="Times New Roman" w:eastAsia="Times New Roman" w:hAnsi="Times New Roman" w:cs="Times New Roman"/>
          <w:sz w:val="24"/>
          <w:szCs w:val="24"/>
        </w:rPr>
        <w:t>, lezioni in laboratorio e/o nel giardino della scuola; esercitazioni scritte e pratiche; esercitazioni/sperimentazione in laboratorio con sostanze non dannose per l'ambiente e utilizzati nel quotidiano e strumenti sicuri; uso di videocassette, supporti multimediali, giornali, internet.</w:t>
      </w:r>
    </w:p>
    <w:p w:rsidR="00114FA0" w:rsidRDefault="00114FA0" w:rsidP="00114FA0">
      <w:pPr>
        <w:tabs>
          <w:tab w:val="left" w:pos="603"/>
        </w:tabs>
        <w:snapToGrid w:val="0"/>
        <w:spacing w:line="200" w:lineRule="atLeast"/>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 cercherà di facilitare lo studente nella conoscenza, osservazione, analisi e descrizione della realtà,  in modo da acquisire una visione critica che gli permetta di migliorare la capacità di scegliere e decidere in modo consapevole e autonomo. </w:t>
      </w:r>
    </w:p>
    <w:p w:rsidR="00114FA0" w:rsidRDefault="00114FA0" w:rsidP="00114FA0">
      <w:pPr>
        <w:tabs>
          <w:tab w:val="left" w:pos="603"/>
        </w:tabs>
        <w:snapToGrid w:val="0"/>
        <w:spacing w:line="200" w:lineRule="atLeast"/>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valutazione complessiva terrà conto della valutazione formativa  avvenuta nelle singole unità didattiche; essa comprende verifiche orali e verifiche scritte: le prime saranno singole interrogazioni orali e/o con esercizi; le seconde saranno prove </w:t>
      </w:r>
      <w:proofErr w:type="spellStart"/>
      <w:r>
        <w:rPr>
          <w:rFonts w:ascii="Times New Roman" w:eastAsia="Times New Roman" w:hAnsi="Times New Roman" w:cs="Times New Roman"/>
          <w:sz w:val="24"/>
          <w:szCs w:val="24"/>
        </w:rPr>
        <w:t>semistrutturate</w:t>
      </w:r>
      <w:proofErr w:type="spellEnd"/>
      <w:r>
        <w:rPr>
          <w:rFonts w:ascii="Times New Roman" w:eastAsia="Times New Roman" w:hAnsi="Times New Roman" w:cs="Times New Roman"/>
          <w:sz w:val="24"/>
          <w:szCs w:val="24"/>
        </w:rPr>
        <w:t>, oggettive e/o semioggettive, con esercizi, problemi, domande a risposta vero-falso, multipla, breve, aperta, ove possibile relazioni sull’attività pratica svolta in laboratorio. Nella valutazione complessiva oltre alle singoli valutazioni formative si terrà conto anche di altri fattori, come il livello di partenza, la partecipazione al dialogo educativo, l'impegno e l'interesse mostrato, l'acquisizione di un metodo di studio, il percorso effettivamente svolto dall'alunno.</w:t>
      </w:r>
    </w:p>
    <w:p w:rsidR="00114FA0" w:rsidRDefault="00114FA0" w:rsidP="00114FA0">
      <w:pPr>
        <w:tabs>
          <w:tab w:val="left" w:pos="616"/>
        </w:tabs>
        <w:snapToGrid w:val="0"/>
        <w:spacing w:line="200" w:lineRule="atLeast"/>
        <w:ind w:right="212"/>
        <w:jc w:val="both"/>
        <w:rPr>
          <w:rFonts w:ascii="Times New Roman" w:hAnsi="Times New Roman" w:cs="Times New Roman"/>
          <w:sz w:val="24"/>
          <w:szCs w:val="24"/>
        </w:rPr>
      </w:pPr>
      <w:r>
        <w:rPr>
          <w:rFonts w:ascii="Times New Roman" w:eastAsia="Times New Roman" w:hAnsi="Times New Roman" w:cs="Times New Roman"/>
          <w:sz w:val="24"/>
          <w:szCs w:val="24"/>
        </w:rPr>
        <w:tab/>
        <w:t>Per quanto riguarda gli obiettivi generali ed educativi si fa riferimento anche a quanto programmato nell'ambito del Consiglio di classe; per gli obiettivi cognitivi, le modalità di verifica e i criteri di valutazione si fa riferimento anche a quanto programmato nell'ambito del Dipartimento di Scienze Naturali.</w:t>
      </w:r>
    </w:p>
    <w:p w:rsidR="00114FA0" w:rsidRDefault="00114FA0" w:rsidP="00114FA0">
      <w:pPr>
        <w:spacing w:after="0"/>
        <w:rPr>
          <w:rFonts w:ascii="Times New Roman" w:eastAsia="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019B">
        <w:rPr>
          <w:rFonts w:ascii="Times New Roman" w:hAnsi="Times New Roman" w:cs="Times New Roman"/>
        </w:rPr>
        <w:t xml:space="preserve">      </w:t>
      </w:r>
      <w:r>
        <w:rPr>
          <w:rFonts w:ascii="Times New Roman" w:hAnsi="Times New Roman" w:cs="Times New Roman"/>
          <w:sz w:val="24"/>
          <w:szCs w:val="24"/>
        </w:rPr>
        <w:t>Il Docente</w:t>
      </w:r>
    </w:p>
    <w:p w:rsidR="00114FA0" w:rsidRDefault="00114FA0" w:rsidP="00114FA0">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6019B">
        <w:rPr>
          <w:rFonts w:ascii="Times New Roman" w:eastAsia="Times New Roman" w:hAnsi="Times New Roman" w:cs="Times New Roman"/>
          <w:i/>
          <w:iCs/>
          <w:sz w:val="24"/>
          <w:szCs w:val="24"/>
        </w:rPr>
        <w:t>Prof.  Alfio Gennaro</w:t>
      </w:r>
    </w:p>
    <w:p w:rsidR="003E3240" w:rsidRPr="003D58DF" w:rsidRDefault="003E3240" w:rsidP="00114FA0">
      <w:pPr>
        <w:rPr>
          <w:szCs w:val="32"/>
        </w:rPr>
      </w:pPr>
    </w:p>
    <w:sectPr w:rsidR="003E3240" w:rsidRPr="003D58DF" w:rsidSect="003D58DF">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BAB"/>
    <w:multiLevelType w:val="multilevel"/>
    <w:tmpl w:val="8BAAA2A6"/>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
    <w:nsid w:val="14A235F6"/>
    <w:multiLevelType w:val="multilevel"/>
    <w:tmpl w:val="A3B6E8A8"/>
    <w:lvl w:ilvl="0">
      <w:start w:val="1"/>
      <w:numFmt w:val="lowerLetter"/>
      <w:lvlText w:val="%1)"/>
      <w:lvlJc w:val="left"/>
      <w:pPr>
        <w:ind w:left="0" w:firstLine="0"/>
      </w:pPr>
      <w:rPr>
        <w:lang w:val="it-IT" w:eastAsia="ar-SA" w:bidi="ar-SA"/>
      </w:rPr>
    </w:lvl>
    <w:lvl w:ilvl="1">
      <w:start w:val="1"/>
      <w:numFmt w:val="lowerLetter"/>
      <w:suff w:val="nothing"/>
      <w:lvlText w:val="%2)"/>
      <w:lvlJc w:val="left"/>
      <w:pPr>
        <w:ind w:left="0" w:firstLine="0"/>
      </w:pPr>
    </w:lvl>
    <w:lvl w:ilvl="2">
      <w:start w:val="1"/>
      <w:numFmt w:val="lowerLetter"/>
      <w:suff w:val="nothing"/>
      <w:lvlText w:val="%3)"/>
      <w:lvlJc w:val="left"/>
      <w:pPr>
        <w:ind w:left="0" w:firstLine="0"/>
      </w:pPr>
    </w:lvl>
    <w:lvl w:ilvl="3">
      <w:start w:val="1"/>
      <w:numFmt w:val="lowerLetter"/>
      <w:suff w:val="nothing"/>
      <w:lvlText w:val="%4)"/>
      <w:lvlJc w:val="left"/>
      <w:pPr>
        <w:ind w:left="0" w:firstLine="0"/>
      </w:pPr>
      <w:rPr>
        <w:rFonts w:eastAsia="Times New Roman" w:cs="Times New Roman"/>
        <w:lang w:val="it-IT" w:eastAsia="ar-SA" w:bidi="ar-SA"/>
      </w:rPr>
    </w:lvl>
    <w:lvl w:ilvl="4">
      <w:start w:val="1"/>
      <w:numFmt w:val="lowerLetter"/>
      <w:suff w:val="nothing"/>
      <w:lvlText w:val="%5)"/>
      <w:lvlJc w:val="left"/>
      <w:pPr>
        <w:ind w:left="0" w:firstLine="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2">
    <w:nsid w:val="23E9649F"/>
    <w:multiLevelType w:val="multilevel"/>
    <w:tmpl w:val="CDA6D9C6"/>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3">
    <w:nsid w:val="2E13407D"/>
    <w:multiLevelType w:val="multilevel"/>
    <w:tmpl w:val="71C635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33C13FD8"/>
    <w:multiLevelType w:val="multilevel"/>
    <w:tmpl w:val="205E2BEC"/>
    <w:lvl w:ilvl="0">
      <w:start w:val="1"/>
      <w:numFmt w:val="lowerLetter"/>
      <w:lvlText w:val="%1)"/>
      <w:lvlJc w:val="left"/>
      <w:pPr>
        <w:tabs>
          <w:tab w:val="num" w:pos="720"/>
        </w:tabs>
        <w:ind w:left="720" w:hanging="360"/>
      </w:pPr>
      <w:rPr>
        <w:b w:val="0"/>
        <w:bCs w:val="0"/>
        <w:sz w:val="24"/>
        <w:szCs w:val="24"/>
        <w:lang w:val="it-IT" w:eastAsia="ar-SA"/>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7BC60F2"/>
    <w:multiLevelType w:val="multilevel"/>
    <w:tmpl w:val="C7DA8A8C"/>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6">
    <w:nsid w:val="463F134C"/>
    <w:multiLevelType w:val="multilevel"/>
    <w:tmpl w:val="FAAC5F44"/>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7">
    <w:nsid w:val="4FFA5EA3"/>
    <w:multiLevelType w:val="multilevel"/>
    <w:tmpl w:val="CBF88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9B224F"/>
    <w:multiLevelType w:val="multilevel"/>
    <w:tmpl w:val="C3A63F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5757EB"/>
    <w:multiLevelType w:val="hybridMultilevel"/>
    <w:tmpl w:val="3FFE53B2"/>
    <w:lvl w:ilvl="0" w:tplc="FDA42C0C">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4AF6AF1"/>
    <w:multiLevelType w:val="multilevel"/>
    <w:tmpl w:val="F894E9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5902AC"/>
    <w:multiLevelType w:val="multilevel"/>
    <w:tmpl w:val="7D92EF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 w:numId="8">
    <w:abstractNumId w:val="11"/>
  </w:num>
  <w:num w:numId="9">
    <w:abstractNumId w:val="10"/>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E3240"/>
    <w:rsid w:val="000D6EBB"/>
    <w:rsid w:val="00114FA0"/>
    <w:rsid w:val="0016019B"/>
    <w:rsid w:val="001B222A"/>
    <w:rsid w:val="001B408B"/>
    <w:rsid w:val="002B023E"/>
    <w:rsid w:val="003703A7"/>
    <w:rsid w:val="003A15A8"/>
    <w:rsid w:val="003D4A16"/>
    <w:rsid w:val="003D58DF"/>
    <w:rsid w:val="003E3240"/>
    <w:rsid w:val="00535B90"/>
    <w:rsid w:val="00541BB7"/>
    <w:rsid w:val="00600914"/>
    <w:rsid w:val="00680D78"/>
    <w:rsid w:val="00796A2B"/>
    <w:rsid w:val="007F0EBC"/>
    <w:rsid w:val="00917493"/>
    <w:rsid w:val="00A24152"/>
    <w:rsid w:val="00AE188D"/>
    <w:rsid w:val="00BF03F1"/>
    <w:rsid w:val="00C24F6D"/>
    <w:rsid w:val="00C7430A"/>
    <w:rsid w:val="00CB407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58DF"/>
    <w:pPr>
      <w:spacing w:after="200" w:line="276"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E3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3E3240"/>
    <w:rPr>
      <w:color w:val="0000FF"/>
      <w:u w:val="single"/>
    </w:rPr>
  </w:style>
  <w:style w:type="paragraph" w:customStyle="1" w:styleId="Heading1">
    <w:name w:val="Heading 1"/>
    <w:basedOn w:val="Normale"/>
    <w:next w:val="Normale"/>
    <w:link w:val="Titolo1Carattere"/>
    <w:qFormat/>
    <w:rsid w:val="003D58DF"/>
    <w:pPr>
      <w:keepNext/>
      <w:widowControl w:val="0"/>
      <w:suppressAutoHyphens/>
      <w:spacing w:after="0" w:line="240" w:lineRule="auto"/>
      <w:jc w:val="center"/>
      <w:outlineLvl w:val="0"/>
    </w:pPr>
    <w:rPr>
      <w:rFonts w:ascii="Arial" w:eastAsia="SimSun" w:hAnsi="Arial" w:cs="Arial"/>
      <w:b/>
      <w:kern w:val="2"/>
      <w:sz w:val="24"/>
      <w:szCs w:val="24"/>
      <w:lang w:eastAsia="zh-CN" w:bidi="hi-IN"/>
    </w:rPr>
  </w:style>
  <w:style w:type="character" w:customStyle="1" w:styleId="Titolo1Carattere">
    <w:name w:val="Titolo 1 Carattere"/>
    <w:basedOn w:val="Carpredefinitoparagrafo"/>
    <w:link w:val="Heading1"/>
    <w:qFormat/>
    <w:rsid w:val="003D58DF"/>
    <w:rPr>
      <w:rFonts w:ascii="Arial" w:eastAsia="SimSun" w:hAnsi="Arial" w:cs="Arial"/>
      <w:b/>
      <w:kern w:val="2"/>
      <w:sz w:val="24"/>
      <w:szCs w:val="24"/>
      <w:lang w:eastAsia="zh-CN" w:bidi="hi-IN"/>
    </w:rPr>
  </w:style>
  <w:style w:type="character" w:customStyle="1" w:styleId="stile51">
    <w:name w:val="stile51"/>
    <w:qFormat/>
    <w:rsid w:val="003D58DF"/>
    <w:rPr>
      <w:b/>
      <w:bCs/>
      <w:sz w:val="27"/>
      <w:szCs w:val="27"/>
    </w:rPr>
  </w:style>
  <w:style w:type="character" w:customStyle="1" w:styleId="stile161">
    <w:name w:val="stile161"/>
    <w:qFormat/>
    <w:rsid w:val="003D58DF"/>
    <w:rPr>
      <w:sz w:val="27"/>
      <w:szCs w:val="27"/>
    </w:rPr>
  </w:style>
  <w:style w:type="character" w:customStyle="1" w:styleId="Enfasi">
    <w:name w:val="Enfasi"/>
    <w:qFormat/>
    <w:rsid w:val="003D58DF"/>
    <w:rPr>
      <w:i/>
      <w:iCs/>
    </w:rPr>
  </w:style>
  <w:style w:type="character" w:customStyle="1" w:styleId="CorpodeltestoCarattere">
    <w:name w:val="Corpo del testo Carattere"/>
    <w:basedOn w:val="Carpredefinitoparagrafo"/>
    <w:link w:val="Corpodeltesto"/>
    <w:qFormat/>
    <w:rsid w:val="003D58DF"/>
    <w:rPr>
      <w:rFonts w:ascii="Times New Roman" w:eastAsia="SimSun" w:hAnsi="Times New Roman" w:cs="Mangal"/>
      <w:kern w:val="2"/>
      <w:sz w:val="24"/>
      <w:szCs w:val="24"/>
      <w:lang w:eastAsia="zh-CN" w:bidi="hi-IN"/>
    </w:rPr>
  </w:style>
  <w:style w:type="paragraph" w:styleId="Corpodeltesto">
    <w:name w:val="Body Text"/>
    <w:basedOn w:val="Normale"/>
    <w:link w:val="CorpodeltestoCarattere"/>
    <w:rsid w:val="003D58DF"/>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CorpodeltestoCarattere1">
    <w:name w:val="Corpo del testo Carattere1"/>
    <w:basedOn w:val="Carpredefinitoparagrafo"/>
    <w:link w:val="Corpodeltesto"/>
    <w:uiPriority w:val="99"/>
    <w:semiHidden/>
    <w:rsid w:val="003D58DF"/>
    <w:rPr>
      <w:rFonts w:ascii="Calibri" w:eastAsia="Calibri" w:hAnsi="Calibri" w:cs="Calibri"/>
    </w:rPr>
  </w:style>
  <w:style w:type="paragraph" w:styleId="Paragrafoelenco">
    <w:name w:val="List Paragraph"/>
    <w:basedOn w:val="Normale"/>
    <w:uiPriority w:val="34"/>
    <w:qFormat/>
    <w:rsid w:val="003D58DF"/>
    <w:pPr>
      <w:ind w:left="720"/>
      <w:contextualSpacing/>
    </w:pPr>
  </w:style>
  <w:style w:type="paragraph" w:styleId="NormaleWeb">
    <w:name w:val="Normal (Web)"/>
    <w:basedOn w:val="Normale"/>
    <w:qFormat/>
    <w:rsid w:val="003D58DF"/>
    <w:pPr>
      <w:widowControl w:val="0"/>
      <w:suppressAutoHyphens/>
      <w:spacing w:before="280" w:after="280" w:line="240" w:lineRule="auto"/>
    </w:pPr>
    <w:rPr>
      <w:rFonts w:ascii="Times New Roman" w:eastAsia="SimSun" w:hAnsi="Times New Roman" w:cs="Mangal"/>
      <w:kern w:val="2"/>
      <w:sz w:val="24"/>
      <w:szCs w:val="24"/>
      <w:lang w:eastAsia="zh-CN" w:bidi="hi-IN"/>
    </w:rPr>
  </w:style>
  <w:style w:type="paragraph" w:customStyle="1" w:styleId="Contenutotabella">
    <w:name w:val="Contenuto tabella"/>
    <w:basedOn w:val="Normale"/>
    <w:qFormat/>
    <w:rsid w:val="003D58DF"/>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1933</Words>
  <Characters>11019</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gaetana ciatto</dc:creator>
  <cp:lastModifiedBy>gaetana ciatto</cp:lastModifiedBy>
  <cp:revision>9</cp:revision>
  <dcterms:created xsi:type="dcterms:W3CDTF">2025-03-06T15:38:00Z</dcterms:created>
  <dcterms:modified xsi:type="dcterms:W3CDTF">2025-10-26T11:29:00Z</dcterms:modified>
</cp:coreProperties>
</file>