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80B" w:rsidRPr="00995954" w:rsidRDefault="0003080B" w:rsidP="0003080B">
      <w:pPr>
        <w:spacing w:after="0"/>
        <w:jc w:val="both"/>
        <w:rPr>
          <w:rFonts w:ascii="Times New Roman" w:hAnsi="Times New Roman" w:cs="Times New Roman"/>
        </w:rPr>
      </w:pPr>
      <w:r w:rsidRPr="00995954">
        <w:rPr>
          <w:rFonts w:ascii="Times New Roman" w:hAnsi="Times New Roman" w:cs="Times New Roman"/>
          <w:noProof/>
          <w:lang w:eastAsia="it-IT"/>
        </w:rPr>
        <w:drawing>
          <wp:inline distT="0" distB="0" distL="0" distR="0">
            <wp:extent cx="5743575" cy="1771650"/>
            <wp:effectExtent l="19050" t="0" r="9525" b="0"/>
            <wp:docPr id="1" name="Immagin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cstate="print"/>
                    <a:srcRect/>
                    <a:stretch>
                      <a:fillRect/>
                    </a:stretch>
                  </pic:blipFill>
                  <pic:spPr>
                    <a:xfrm>
                      <a:off x="0" y="0"/>
                      <a:ext cx="5743575" cy="1771650"/>
                    </a:xfrm>
                    <a:prstGeom prst="rect">
                      <a:avLst/>
                    </a:prstGeom>
                    <a:ln/>
                  </pic:spPr>
                </pic:pic>
              </a:graphicData>
            </a:graphic>
          </wp:inline>
        </w:drawing>
      </w:r>
    </w:p>
    <w:p w:rsidR="0003080B" w:rsidRPr="00995954" w:rsidRDefault="0003080B" w:rsidP="0003080B">
      <w:pPr>
        <w:spacing w:after="0"/>
        <w:jc w:val="center"/>
        <w:rPr>
          <w:rFonts w:ascii="Times New Roman" w:hAnsi="Times New Roman" w:cs="Times New Roman"/>
          <w:b/>
        </w:rPr>
      </w:pPr>
      <w:r w:rsidRPr="00995954">
        <w:rPr>
          <w:rFonts w:ascii="Times New Roman" w:hAnsi="Times New Roman" w:cs="Times New Roman"/>
          <w:b/>
        </w:rPr>
        <w:t xml:space="preserve">PROGRAMMAZIONE </w:t>
      </w:r>
      <w:proofErr w:type="spellStart"/>
      <w:r w:rsidRPr="00995954">
        <w:rPr>
          <w:rFonts w:ascii="Times New Roman" w:hAnsi="Times New Roman" w:cs="Times New Roman"/>
          <w:b/>
        </w:rPr>
        <w:t>DI</w:t>
      </w:r>
      <w:proofErr w:type="spellEnd"/>
      <w:r w:rsidRPr="00995954">
        <w:rPr>
          <w:rFonts w:ascii="Times New Roman" w:hAnsi="Times New Roman" w:cs="Times New Roman"/>
          <w:b/>
        </w:rPr>
        <w:t xml:space="preserve"> LING</w:t>
      </w:r>
      <w:r w:rsidR="00DC6B71">
        <w:rPr>
          <w:rFonts w:ascii="Times New Roman" w:hAnsi="Times New Roman" w:cs="Times New Roman"/>
          <w:b/>
        </w:rPr>
        <w:t>UA E CIVILTÀ FRANCESE CLASSE : 4</w:t>
      </w:r>
      <w:r w:rsidR="00CD1419">
        <w:rPr>
          <w:rFonts w:ascii="Times New Roman" w:hAnsi="Times New Roman" w:cs="Times New Roman"/>
          <w:b/>
        </w:rPr>
        <w:t>E</w:t>
      </w:r>
      <w:r w:rsidRPr="00995954">
        <w:rPr>
          <w:rFonts w:ascii="Times New Roman" w:hAnsi="Times New Roman" w:cs="Times New Roman"/>
          <w:b/>
        </w:rPr>
        <w:t>L (indirizzo LINGUISTICO)</w:t>
      </w:r>
    </w:p>
    <w:p w:rsidR="0003080B" w:rsidRPr="00995954" w:rsidRDefault="00DC6B71" w:rsidP="0003080B">
      <w:pPr>
        <w:spacing w:after="0"/>
        <w:jc w:val="center"/>
        <w:rPr>
          <w:rFonts w:ascii="Times New Roman" w:hAnsi="Times New Roman" w:cs="Times New Roman"/>
          <w:b/>
        </w:rPr>
      </w:pPr>
      <w:proofErr w:type="spellStart"/>
      <w:r>
        <w:rPr>
          <w:rFonts w:ascii="Times New Roman" w:hAnsi="Times New Roman" w:cs="Times New Roman"/>
          <w:b/>
        </w:rPr>
        <w:t>a.s.</w:t>
      </w:r>
      <w:proofErr w:type="spellEnd"/>
      <w:r>
        <w:rPr>
          <w:rFonts w:ascii="Times New Roman" w:hAnsi="Times New Roman" w:cs="Times New Roman"/>
          <w:b/>
        </w:rPr>
        <w:t xml:space="preserve"> 2025/2026</w:t>
      </w:r>
    </w:p>
    <w:p w:rsidR="0003080B" w:rsidRPr="00995954" w:rsidRDefault="0003080B" w:rsidP="0003080B">
      <w:pPr>
        <w:spacing w:after="0"/>
        <w:jc w:val="center"/>
        <w:rPr>
          <w:rFonts w:ascii="Times New Roman" w:hAnsi="Times New Roman" w:cs="Times New Roman"/>
          <w:b/>
        </w:rPr>
      </w:pPr>
      <w:r w:rsidRPr="00995954">
        <w:rPr>
          <w:rFonts w:ascii="Times New Roman" w:hAnsi="Times New Roman" w:cs="Times New Roman"/>
          <w:b/>
        </w:rPr>
        <w:t>DOCENTE: Prof.ssa Lombardo Loredana</w:t>
      </w:r>
    </w:p>
    <w:p w:rsidR="0003080B" w:rsidRPr="00995954" w:rsidRDefault="0003080B" w:rsidP="0003080B">
      <w:pPr>
        <w:spacing w:after="0"/>
        <w:jc w:val="both"/>
        <w:rPr>
          <w:rFonts w:ascii="Times New Roman" w:hAnsi="Times New Roman" w:cs="Times New Roman"/>
          <w:b/>
        </w:rPr>
      </w:pPr>
    </w:p>
    <w:p w:rsidR="0003080B" w:rsidRPr="00995954" w:rsidRDefault="0003080B" w:rsidP="0003080B">
      <w:pPr>
        <w:spacing w:after="0"/>
        <w:jc w:val="both"/>
        <w:rPr>
          <w:rFonts w:ascii="Times New Roman" w:hAnsi="Times New Roman" w:cs="Times New Roman"/>
        </w:rPr>
      </w:pPr>
      <w:r w:rsidRPr="00995954">
        <w:rPr>
          <w:rFonts w:ascii="Times New Roman" w:hAnsi="Times New Roman" w:cs="Times New Roman"/>
        </w:rPr>
        <w:t xml:space="preserve">ANALISI DELLA SITUAZIONE </w:t>
      </w:r>
      <w:proofErr w:type="spellStart"/>
      <w:r w:rsidRPr="00995954">
        <w:rPr>
          <w:rFonts w:ascii="Times New Roman" w:hAnsi="Times New Roman" w:cs="Times New Roman"/>
        </w:rPr>
        <w:t>DI</w:t>
      </w:r>
      <w:proofErr w:type="spellEnd"/>
      <w:r w:rsidRPr="00995954">
        <w:rPr>
          <w:rFonts w:ascii="Times New Roman" w:hAnsi="Times New Roman" w:cs="Times New Roman"/>
        </w:rPr>
        <w:t xml:space="preserve"> PARTENZA: </w:t>
      </w:r>
    </w:p>
    <w:p w:rsidR="0003080B" w:rsidRPr="00DC6B71" w:rsidRDefault="0003080B" w:rsidP="00DC6B71">
      <w:pPr>
        <w:pStyle w:val="normal"/>
        <w:spacing w:line="276" w:lineRule="auto"/>
        <w:jc w:val="both"/>
        <w:rPr>
          <w:sz w:val="24"/>
          <w:szCs w:val="24"/>
        </w:rPr>
      </w:pPr>
      <w:r w:rsidRPr="00995954">
        <w:rPr>
          <w:color w:val="000000"/>
        </w:rPr>
        <w:t> </w:t>
      </w:r>
      <w:r w:rsidR="00DC6B71">
        <w:rPr>
          <w:sz w:val="24"/>
          <w:szCs w:val="24"/>
        </w:rPr>
        <w:t xml:space="preserve">La classe è </w:t>
      </w:r>
      <w:r w:rsidR="00CD1419">
        <w:rPr>
          <w:sz w:val="24"/>
          <w:szCs w:val="24"/>
        </w:rPr>
        <w:t>composta da 15</w:t>
      </w:r>
      <w:r w:rsidR="00DC6B71">
        <w:rPr>
          <w:sz w:val="24"/>
          <w:szCs w:val="24"/>
        </w:rPr>
        <w:t xml:space="preserve"> alunni, provenienti da Paternò e dai comuni limitrofi.</w:t>
      </w:r>
      <w:r w:rsidR="00DC6B71">
        <w:t xml:space="preserve"> Fra questi </w:t>
      </w:r>
      <w:r w:rsidR="00CD1419">
        <w:t>1 è ripetente e proviene dallo stesso istituto. Tutti</w:t>
      </w:r>
      <w:r w:rsidR="00DC6B71">
        <w:t xml:space="preserve"> hanno frequenza regolare. </w:t>
      </w:r>
      <w:r w:rsidR="007D3859">
        <w:rPr>
          <w:sz w:val="24"/>
          <w:szCs w:val="24"/>
        </w:rPr>
        <w:t>Sono presenti</w:t>
      </w:r>
      <w:r w:rsidR="00DC6B71">
        <w:rPr>
          <w:sz w:val="24"/>
          <w:szCs w:val="24"/>
        </w:rPr>
        <w:t xml:space="preserve"> anche</w:t>
      </w:r>
      <w:r w:rsidR="00DC6B71" w:rsidRPr="00926B7D">
        <w:rPr>
          <w:sz w:val="24"/>
          <w:szCs w:val="24"/>
        </w:rPr>
        <w:t xml:space="preserve"> </w:t>
      </w:r>
      <w:r w:rsidR="007D3859">
        <w:rPr>
          <w:sz w:val="24"/>
          <w:szCs w:val="24"/>
        </w:rPr>
        <w:t>due alunne diversamente abili, di cui una</w:t>
      </w:r>
      <w:r w:rsidR="00DC6B71">
        <w:rPr>
          <w:sz w:val="24"/>
          <w:szCs w:val="24"/>
        </w:rPr>
        <w:t xml:space="preserve"> segue una programmazione semplificata e differenziata, dunque non riconducibile a q</w:t>
      </w:r>
      <w:r w:rsidR="007D3859">
        <w:rPr>
          <w:sz w:val="24"/>
          <w:szCs w:val="24"/>
        </w:rPr>
        <w:t>uella della classe,  ed è seguita</w:t>
      </w:r>
      <w:r w:rsidR="00DC6B71">
        <w:rPr>
          <w:sz w:val="24"/>
          <w:szCs w:val="24"/>
        </w:rPr>
        <w:t xml:space="preserve"> </w:t>
      </w:r>
      <w:r w:rsidR="007D3859">
        <w:rPr>
          <w:sz w:val="24"/>
          <w:szCs w:val="24"/>
        </w:rPr>
        <w:t>da 2</w:t>
      </w:r>
      <w:r w:rsidR="00DC6B71" w:rsidRPr="0003552A">
        <w:rPr>
          <w:sz w:val="24"/>
          <w:szCs w:val="24"/>
        </w:rPr>
        <w:t xml:space="preserve"> do</w:t>
      </w:r>
      <w:r w:rsidR="00DC6B71">
        <w:rPr>
          <w:sz w:val="24"/>
          <w:szCs w:val="24"/>
        </w:rPr>
        <w:t>centi specializzati e da</w:t>
      </w:r>
      <w:r w:rsidR="00DC6B71" w:rsidRPr="0003552A">
        <w:rPr>
          <w:sz w:val="24"/>
          <w:szCs w:val="24"/>
        </w:rPr>
        <w:t>ll’assistente al</w:t>
      </w:r>
      <w:r w:rsidR="00DC6B71">
        <w:rPr>
          <w:sz w:val="24"/>
          <w:szCs w:val="24"/>
        </w:rPr>
        <w:t xml:space="preserve">la </w:t>
      </w:r>
      <w:r w:rsidR="00DC6B71" w:rsidRPr="0003552A">
        <w:rPr>
          <w:sz w:val="24"/>
          <w:szCs w:val="24"/>
        </w:rPr>
        <w:t>comunicazione</w:t>
      </w:r>
      <w:r w:rsidR="00DC6B71">
        <w:rPr>
          <w:sz w:val="24"/>
          <w:szCs w:val="24"/>
        </w:rPr>
        <w:t xml:space="preserve"> e autonomia (ASACOM)</w:t>
      </w:r>
      <w:r w:rsidR="007D3859">
        <w:rPr>
          <w:sz w:val="24"/>
          <w:szCs w:val="24"/>
        </w:rPr>
        <w:t xml:space="preserve"> mentre l’altra studentessa segue la programmazione curriculare volta al raggiungimento degli obiettivi minimi ed è seguita da un docente specializzato per N. 9 ore. Per entrambe</w:t>
      </w:r>
      <w:r w:rsidR="00DC6B71">
        <w:rPr>
          <w:sz w:val="24"/>
          <w:szCs w:val="24"/>
        </w:rPr>
        <w:t xml:space="preserve"> è</w:t>
      </w:r>
      <w:r w:rsidR="007D3859">
        <w:rPr>
          <w:sz w:val="24"/>
          <w:szCs w:val="24"/>
        </w:rPr>
        <w:t xml:space="preserve"> previsto un PEI</w:t>
      </w:r>
      <w:r w:rsidR="00DC6B71">
        <w:rPr>
          <w:sz w:val="24"/>
          <w:szCs w:val="24"/>
        </w:rPr>
        <w:t>.</w:t>
      </w:r>
      <w:r w:rsidR="007D3859" w:rsidRPr="007D3859">
        <w:rPr>
          <w:color w:val="000000"/>
        </w:rPr>
        <w:t xml:space="preserve"> </w:t>
      </w:r>
      <w:r w:rsidR="007D3859" w:rsidRPr="00995954">
        <w:rPr>
          <w:color w:val="000000"/>
        </w:rPr>
        <w:t xml:space="preserve">Dal punto di vista disciplinare non si rilevano particolari problemi: i ragazzi si mostrano tutti disciplinati e rispettosi delle regole. Alcuni di loro mostrano una vivacità contenuta, propria della loro età. Per cui, il clima di lavoro in classe e il rapporto con i docenti risulta quasi sempre sereno. In questa prima parte dell’anno la frequenza degli alunni è stata regolare. Per quanto riguarda l’aspetto didattico, gli alunni si rivelano volenterosi, collaborativi e interessati alle iniziative </w:t>
      </w:r>
      <w:proofErr w:type="spellStart"/>
      <w:r w:rsidR="007D3859" w:rsidRPr="00995954">
        <w:rPr>
          <w:color w:val="000000"/>
        </w:rPr>
        <w:t>didattico-educative</w:t>
      </w:r>
      <w:proofErr w:type="spellEnd"/>
      <w:r w:rsidR="007D3859" w:rsidRPr="00995954">
        <w:rPr>
          <w:color w:val="000000"/>
        </w:rPr>
        <w:t xml:space="preserve"> proposte dagli insegnanti. Solamente pochi allievi mostrano poca assiduità nello studio e necessitano di continui stimoli e maggiori sollecitazioni per un lavoro più approfondito e un metodo di studio proficuo</w:t>
      </w:r>
      <w:r w:rsidR="007D3859">
        <w:rPr>
          <w:color w:val="000000"/>
        </w:rPr>
        <w:t>.</w:t>
      </w:r>
      <w:r w:rsidR="00DC6B71">
        <w:rPr>
          <w:sz w:val="24"/>
          <w:szCs w:val="24"/>
        </w:rPr>
        <w:t xml:space="preserve"> </w:t>
      </w:r>
      <w:r w:rsidRPr="00995954">
        <w:rPr>
          <w:color w:val="000000"/>
        </w:rPr>
        <w:t>Per cui, il livello di partenza</w:t>
      </w:r>
      <w:r w:rsidR="00DC6B71">
        <w:rPr>
          <w:color w:val="000000"/>
        </w:rPr>
        <w:t xml:space="preserve"> si può definire generalmente più che</w:t>
      </w:r>
      <w:r w:rsidRPr="00995954">
        <w:rPr>
          <w:color w:val="000000"/>
        </w:rPr>
        <w:t xml:space="preserve"> dis</w:t>
      </w:r>
      <w:r w:rsidR="00DC6B71">
        <w:rPr>
          <w:color w:val="000000"/>
        </w:rPr>
        <w:t>creto.  L</w:t>
      </w:r>
      <w:r w:rsidRPr="00995954">
        <w:rPr>
          <w:color w:val="000000"/>
        </w:rPr>
        <w:t xml:space="preserve">a classe segue una programmazione CLIL (apprendimento integrato di competenze </w:t>
      </w:r>
      <w:proofErr w:type="spellStart"/>
      <w:r w:rsidRPr="00995954">
        <w:rPr>
          <w:color w:val="000000"/>
        </w:rPr>
        <w:t>linguistico-comunicative</w:t>
      </w:r>
      <w:proofErr w:type="spellEnd"/>
      <w:r w:rsidRPr="00995954">
        <w:rPr>
          <w:color w:val="000000"/>
        </w:rPr>
        <w:t xml:space="preserve"> e disciplinari in lingua straniera)  che prevede il 30% del monte ore annuale dell’insegnamento di Filosofia che sarà svolto in lingua Francese</w:t>
      </w:r>
      <w:r w:rsidR="00DC6B71">
        <w:rPr>
          <w:color w:val="000000"/>
        </w:rPr>
        <w:t xml:space="preserve"> e il 30%</w:t>
      </w:r>
      <w:r w:rsidRPr="00995954">
        <w:t xml:space="preserve"> </w:t>
      </w:r>
      <w:r w:rsidR="00DC6B71">
        <w:t>del monte ore annuale dell’</w:t>
      </w:r>
      <w:r w:rsidR="007D3859">
        <w:t xml:space="preserve">insegnamento di Storia svolto </w:t>
      </w:r>
      <w:r w:rsidR="00DC6B71">
        <w:t xml:space="preserve"> in lingua Inglese. </w:t>
      </w:r>
      <w:r w:rsidR="00DC6B71">
        <w:rPr>
          <w:sz w:val="24"/>
          <w:szCs w:val="24"/>
        </w:rPr>
        <w:t>Gli alunni sono, in prevalenza, volenterosi, collaborativi e interessati allo studio. Solamente pochi allievi mostrano una scarsa assiduità nello studio e necessitano di continui stimoli e maggiori sollecitazioni per un lavoro più approfondito e un metodo di studio proficuo.</w:t>
      </w:r>
    </w:p>
    <w:p w:rsidR="0003080B" w:rsidRPr="00995954" w:rsidRDefault="0003080B" w:rsidP="0003080B">
      <w:pPr>
        <w:spacing w:after="0" w:line="240" w:lineRule="auto"/>
        <w:ind w:right="495"/>
        <w:jc w:val="both"/>
        <w:rPr>
          <w:rFonts w:ascii="Times New Roman" w:hAnsi="Times New Roman" w:cs="Times New Roman"/>
        </w:rPr>
      </w:pPr>
    </w:p>
    <w:p w:rsidR="0003080B" w:rsidRPr="00995954" w:rsidRDefault="0003080B" w:rsidP="0003080B">
      <w:pPr>
        <w:spacing w:after="0" w:line="240" w:lineRule="auto"/>
        <w:ind w:right="495"/>
        <w:jc w:val="both"/>
        <w:rPr>
          <w:rFonts w:ascii="Times New Roman" w:eastAsia="Times New Roman" w:hAnsi="Times New Roman" w:cs="Times New Roman"/>
          <w:lang w:eastAsia="it-IT"/>
        </w:rPr>
      </w:pPr>
    </w:p>
    <w:p w:rsidR="0003080B" w:rsidRPr="00995954" w:rsidRDefault="0003080B" w:rsidP="0003080B">
      <w:pPr>
        <w:spacing w:after="0"/>
        <w:jc w:val="both"/>
        <w:rPr>
          <w:rFonts w:ascii="Times New Roman" w:hAnsi="Times New Roman" w:cs="Times New Roman"/>
        </w:rPr>
      </w:pPr>
      <w:r w:rsidRPr="00995954">
        <w:rPr>
          <w:rFonts w:ascii="Times New Roman" w:hAnsi="Times New Roman" w:cs="Times New Roman"/>
        </w:rPr>
        <w:t>Organizzazione degli interventi di recupero e di sostegno</w:t>
      </w:r>
    </w:p>
    <w:p w:rsidR="00EA0980" w:rsidRPr="00995954" w:rsidRDefault="0003080B" w:rsidP="0003080B">
      <w:pPr>
        <w:spacing w:after="0"/>
        <w:jc w:val="both"/>
        <w:rPr>
          <w:rFonts w:ascii="Times New Roman" w:hAnsi="Times New Roman" w:cs="Times New Roman"/>
        </w:rPr>
      </w:pPr>
      <w:r w:rsidRPr="00995954">
        <w:rPr>
          <w:rFonts w:ascii="Times New Roman" w:hAnsi="Times New Roman" w:cs="Times New Roman"/>
        </w:rPr>
        <w:t xml:space="preserve"> Alla fine di ogni segmento rilevante del percorso </w:t>
      </w:r>
      <w:proofErr w:type="spellStart"/>
      <w:r w:rsidRPr="00995954">
        <w:rPr>
          <w:rFonts w:ascii="Times New Roman" w:hAnsi="Times New Roman" w:cs="Times New Roman"/>
        </w:rPr>
        <w:t>educativo-didattico</w:t>
      </w:r>
      <w:proofErr w:type="spellEnd"/>
      <w:r w:rsidRPr="00995954">
        <w:rPr>
          <w:rFonts w:ascii="Times New Roman" w:hAnsi="Times New Roman" w:cs="Times New Roman"/>
        </w:rPr>
        <w:t xml:space="preserve">, dopo opportune verifiche, si porranno in atto, se necessarie, delle attività di recupero delle carenze riscontrate negli alunni. In caso di carenze non gravi, il recupero sarà effettuato durante l’orario curricolare attraverso percorsi personalizzati. Alla fine del I quadrimestre sarà attivata una pausa didattica per gli alunni le cui valutazioni intermedie sono al di sotto della sufficienza. Durante la pausa didattica si applicherà una didattica flessibile e si programmeranno attività di integrazione e di sviluppo per gruppi eterogenei (ripasso, approfondimento e potenziamento). </w:t>
      </w:r>
    </w:p>
    <w:p w:rsidR="0003080B" w:rsidRPr="00995954" w:rsidRDefault="0003080B" w:rsidP="0003080B">
      <w:pPr>
        <w:spacing w:after="0"/>
        <w:jc w:val="both"/>
        <w:rPr>
          <w:rFonts w:ascii="Times New Roman" w:hAnsi="Times New Roman" w:cs="Times New Roman"/>
        </w:rPr>
      </w:pPr>
    </w:p>
    <w:p w:rsidR="008054F8" w:rsidRDefault="008054F8" w:rsidP="0003080B">
      <w:pPr>
        <w:spacing w:after="0"/>
        <w:jc w:val="both"/>
        <w:rPr>
          <w:rFonts w:ascii="Times New Roman" w:hAnsi="Times New Roman" w:cs="Times New Roman"/>
        </w:rPr>
      </w:pPr>
    </w:p>
    <w:p w:rsidR="007D3859" w:rsidRDefault="007D3859" w:rsidP="0003080B">
      <w:pPr>
        <w:spacing w:after="0"/>
        <w:jc w:val="both"/>
        <w:rPr>
          <w:rFonts w:ascii="Times New Roman" w:hAnsi="Times New Roman" w:cs="Times New Roman"/>
        </w:rPr>
      </w:pPr>
    </w:p>
    <w:p w:rsidR="0003080B" w:rsidRPr="00995954" w:rsidRDefault="0003080B" w:rsidP="0003080B">
      <w:pPr>
        <w:spacing w:after="0"/>
        <w:jc w:val="both"/>
        <w:rPr>
          <w:rFonts w:ascii="Times New Roman" w:hAnsi="Times New Roman" w:cs="Times New Roman"/>
        </w:rPr>
      </w:pPr>
      <w:r w:rsidRPr="00995954">
        <w:rPr>
          <w:rFonts w:ascii="Times New Roman" w:hAnsi="Times New Roman" w:cs="Times New Roman"/>
        </w:rPr>
        <w:lastRenderedPageBreak/>
        <w:t xml:space="preserve">Prerequisiti </w:t>
      </w:r>
    </w:p>
    <w:p w:rsidR="0003080B" w:rsidRPr="00995954" w:rsidRDefault="0003080B" w:rsidP="0003080B">
      <w:pPr>
        <w:spacing w:after="0"/>
        <w:jc w:val="both"/>
        <w:rPr>
          <w:rFonts w:ascii="Times New Roman" w:hAnsi="Times New Roman" w:cs="Times New Roman"/>
        </w:rPr>
      </w:pPr>
      <w:r w:rsidRPr="00995954">
        <w:rPr>
          <w:rFonts w:ascii="Times New Roman" w:hAnsi="Times New Roman" w:cs="Times New Roman"/>
        </w:rPr>
        <w:t xml:space="preserve">Conoscenza di buona parte delle strutture morfosintattiche di base della lingua francese </w:t>
      </w:r>
    </w:p>
    <w:p w:rsidR="0003080B" w:rsidRPr="00995954" w:rsidRDefault="0003080B" w:rsidP="0003080B">
      <w:pPr>
        <w:spacing w:after="0"/>
        <w:jc w:val="both"/>
        <w:rPr>
          <w:rFonts w:ascii="Times New Roman" w:hAnsi="Times New Roman" w:cs="Times New Roman"/>
        </w:rPr>
      </w:pPr>
      <w:r w:rsidRPr="00995954">
        <w:rPr>
          <w:rFonts w:ascii="Times New Roman" w:hAnsi="Times New Roman" w:cs="Times New Roman"/>
        </w:rPr>
        <w:t xml:space="preserve">Capacità di comprensione e produzione scritta e orale ad un livello B1 </w:t>
      </w:r>
    </w:p>
    <w:p w:rsidR="0003080B" w:rsidRPr="00995954" w:rsidRDefault="0003080B" w:rsidP="0003080B">
      <w:pPr>
        <w:spacing w:after="0"/>
        <w:jc w:val="both"/>
        <w:rPr>
          <w:rFonts w:ascii="Times New Roman" w:hAnsi="Times New Roman" w:cs="Times New Roman"/>
        </w:rPr>
      </w:pPr>
      <w:r w:rsidRPr="00995954">
        <w:rPr>
          <w:rFonts w:ascii="Times New Roman" w:hAnsi="Times New Roman" w:cs="Times New Roman"/>
        </w:rPr>
        <w:t xml:space="preserve">Obiettivi specifici cognitivi ed operativi relativi al processo di apprendimento, in termini di conoscenza, comprensione, applicazione, analisi, valutazione e creatività </w:t>
      </w:r>
    </w:p>
    <w:p w:rsidR="0003080B" w:rsidRPr="00995954" w:rsidRDefault="0003080B" w:rsidP="0003080B">
      <w:pPr>
        <w:spacing w:after="0"/>
        <w:jc w:val="both"/>
        <w:rPr>
          <w:rFonts w:ascii="Times New Roman" w:hAnsi="Times New Roman" w:cs="Times New Roman"/>
        </w:rPr>
      </w:pPr>
    </w:p>
    <w:p w:rsidR="0003080B" w:rsidRPr="00995954" w:rsidRDefault="0003080B" w:rsidP="0003080B">
      <w:pPr>
        <w:spacing w:after="0"/>
        <w:jc w:val="both"/>
        <w:rPr>
          <w:rFonts w:ascii="Times New Roman" w:hAnsi="Times New Roman" w:cs="Times New Roman"/>
        </w:rPr>
      </w:pPr>
      <w:r w:rsidRPr="00995954">
        <w:rPr>
          <w:rFonts w:ascii="Times New Roman" w:hAnsi="Times New Roman" w:cs="Times New Roman"/>
        </w:rPr>
        <w:t>Contenuti; eventuali percorsi e itinerari tematici, interdisciplinari, pluridisciplinari</w:t>
      </w:r>
    </w:p>
    <w:p w:rsidR="009E1608" w:rsidRPr="00995954" w:rsidRDefault="0003080B" w:rsidP="0003080B">
      <w:pPr>
        <w:spacing w:after="0"/>
        <w:jc w:val="both"/>
        <w:rPr>
          <w:rFonts w:ascii="Times New Roman" w:hAnsi="Times New Roman" w:cs="Times New Roman"/>
        </w:rPr>
      </w:pPr>
      <w:r w:rsidRPr="00995954">
        <w:rPr>
          <w:rFonts w:ascii="Times New Roman" w:hAnsi="Times New Roman" w:cs="Times New Roman"/>
        </w:rPr>
        <w:t>I contenuti si riferiscono ai testi in adozione “</w:t>
      </w:r>
      <w:proofErr w:type="spellStart"/>
      <w:r w:rsidRPr="00995954">
        <w:rPr>
          <w:rFonts w:ascii="Times New Roman" w:hAnsi="Times New Roman" w:cs="Times New Roman"/>
        </w:rPr>
        <w:t>Labo</w:t>
      </w:r>
      <w:proofErr w:type="spellEnd"/>
      <w:r w:rsidRPr="00995954">
        <w:rPr>
          <w:rFonts w:ascii="Times New Roman" w:hAnsi="Times New Roman" w:cs="Times New Roman"/>
        </w:rPr>
        <w:t xml:space="preserve"> de </w:t>
      </w:r>
      <w:proofErr w:type="spellStart"/>
      <w:r w:rsidRPr="00995954">
        <w:rPr>
          <w:rFonts w:ascii="Times New Roman" w:hAnsi="Times New Roman" w:cs="Times New Roman"/>
        </w:rPr>
        <w:t>grammaire</w:t>
      </w:r>
      <w:proofErr w:type="spellEnd"/>
      <w:r w:rsidRPr="00995954">
        <w:rPr>
          <w:rFonts w:ascii="Times New Roman" w:hAnsi="Times New Roman" w:cs="Times New Roman"/>
        </w:rPr>
        <w:t xml:space="preserve">”, </w:t>
      </w:r>
      <w:proofErr w:type="spellStart"/>
      <w:r w:rsidRPr="00995954">
        <w:rPr>
          <w:rFonts w:ascii="Times New Roman" w:hAnsi="Times New Roman" w:cs="Times New Roman"/>
        </w:rPr>
        <w:t>Gauthier</w:t>
      </w:r>
      <w:proofErr w:type="spellEnd"/>
      <w:r w:rsidRPr="00995954">
        <w:rPr>
          <w:rFonts w:ascii="Times New Roman" w:hAnsi="Times New Roman" w:cs="Times New Roman"/>
        </w:rPr>
        <w:t xml:space="preserve">, Parodi, </w:t>
      </w:r>
      <w:proofErr w:type="spellStart"/>
      <w:r w:rsidRPr="00995954">
        <w:rPr>
          <w:rFonts w:ascii="Times New Roman" w:hAnsi="Times New Roman" w:cs="Times New Roman"/>
        </w:rPr>
        <w:t>Vallacco</w:t>
      </w:r>
      <w:proofErr w:type="spellEnd"/>
      <w:r w:rsidRPr="00995954">
        <w:rPr>
          <w:rFonts w:ascii="Times New Roman" w:hAnsi="Times New Roman" w:cs="Times New Roman"/>
        </w:rPr>
        <w:t>, Dea scuola Edizioni e</w:t>
      </w:r>
      <w:r w:rsidR="009E1608" w:rsidRPr="00995954">
        <w:rPr>
          <w:rFonts w:ascii="Times New Roman" w:hAnsi="Times New Roman" w:cs="Times New Roman"/>
        </w:rPr>
        <w:t>”</w:t>
      </w:r>
      <w:r w:rsidRPr="00995954">
        <w:rPr>
          <w:rFonts w:ascii="Times New Roman" w:hAnsi="Times New Roman" w:cs="Times New Roman"/>
        </w:rPr>
        <w:t xml:space="preserve"> </w:t>
      </w:r>
      <w:proofErr w:type="spellStart"/>
      <w:r w:rsidRPr="00995954">
        <w:rPr>
          <w:rFonts w:ascii="Times New Roman" w:hAnsi="Times New Roman" w:cs="Times New Roman"/>
        </w:rPr>
        <w:t>Echos</w:t>
      </w:r>
      <w:proofErr w:type="spellEnd"/>
      <w:r w:rsidRPr="00995954">
        <w:rPr>
          <w:rFonts w:ascii="Times New Roman" w:hAnsi="Times New Roman" w:cs="Times New Roman"/>
        </w:rPr>
        <w:t xml:space="preserve"> , vol.1</w:t>
      </w:r>
      <w:r w:rsidR="009E1608" w:rsidRPr="00995954">
        <w:rPr>
          <w:rFonts w:ascii="Times New Roman" w:hAnsi="Times New Roman" w:cs="Times New Roman"/>
        </w:rPr>
        <w:t>”</w:t>
      </w:r>
      <w:r w:rsidRPr="00995954">
        <w:rPr>
          <w:rFonts w:ascii="Times New Roman" w:hAnsi="Times New Roman" w:cs="Times New Roman"/>
        </w:rPr>
        <w:t xml:space="preserve">, Bertini, </w:t>
      </w:r>
      <w:proofErr w:type="spellStart"/>
      <w:r w:rsidRPr="00995954">
        <w:rPr>
          <w:rFonts w:ascii="Times New Roman" w:hAnsi="Times New Roman" w:cs="Times New Roman"/>
        </w:rPr>
        <w:t>Gia</w:t>
      </w:r>
      <w:r w:rsidR="009E1608" w:rsidRPr="00995954">
        <w:rPr>
          <w:rFonts w:ascii="Times New Roman" w:hAnsi="Times New Roman" w:cs="Times New Roman"/>
        </w:rPr>
        <w:t>chino</w:t>
      </w:r>
      <w:proofErr w:type="spellEnd"/>
      <w:r w:rsidR="009E1608" w:rsidRPr="00995954">
        <w:rPr>
          <w:rFonts w:ascii="Times New Roman" w:hAnsi="Times New Roman" w:cs="Times New Roman"/>
        </w:rPr>
        <w:t xml:space="preserve">, </w:t>
      </w:r>
      <w:proofErr w:type="spellStart"/>
      <w:r w:rsidR="009E1608" w:rsidRPr="00995954">
        <w:rPr>
          <w:rFonts w:ascii="Times New Roman" w:hAnsi="Times New Roman" w:cs="Times New Roman"/>
        </w:rPr>
        <w:t>Lefèvbre</w:t>
      </w:r>
      <w:proofErr w:type="spellEnd"/>
      <w:r w:rsidR="009E1608" w:rsidRPr="00995954">
        <w:rPr>
          <w:rFonts w:ascii="Times New Roman" w:hAnsi="Times New Roman" w:cs="Times New Roman"/>
        </w:rPr>
        <w:t>, Einaudi Scuola</w:t>
      </w:r>
      <w:r w:rsidRPr="00995954">
        <w:rPr>
          <w:rFonts w:ascii="Times New Roman" w:hAnsi="Times New Roman" w:cs="Times New Roman"/>
        </w:rPr>
        <w:t>. In linea di massima, si espone di seguito il percorso che sarà, durante il suo svolgimento, arricchito da contenuti e testi. Il pro</w:t>
      </w:r>
      <w:r w:rsidR="008054F8">
        <w:rPr>
          <w:rFonts w:ascii="Times New Roman" w:hAnsi="Times New Roman" w:cs="Times New Roman"/>
        </w:rPr>
        <w:t>gramma prevede l’analisi del periodo storico, sociale e culturale a partire dal XVII secolo fino agli inizi del Romanticismo, c</w:t>
      </w:r>
      <w:r w:rsidRPr="00995954">
        <w:rPr>
          <w:rFonts w:ascii="Times New Roman" w:hAnsi="Times New Roman" w:cs="Times New Roman"/>
        </w:rPr>
        <w:t xml:space="preserve">on l’approfondimento di alcuni nodi tematici. </w:t>
      </w:r>
    </w:p>
    <w:p w:rsidR="009E1608" w:rsidRPr="00995954" w:rsidRDefault="009E1608" w:rsidP="0003080B">
      <w:pPr>
        <w:spacing w:after="0"/>
        <w:jc w:val="both"/>
        <w:rPr>
          <w:rFonts w:ascii="Times New Roman" w:hAnsi="Times New Roman" w:cs="Times New Roman"/>
        </w:rPr>
      </w:pPr>
      <w:r w:rsidRPr="00995954">
        <w:rPr>
          <w:rFonts w:ascii="Times New Roman" w:hAnsi="Times New Roman" w:cs="Times New Roman"/>
        </w:rPr>
        <w:t>L attività di Orientame</w:t>
      </w:r>
      <w:r w:rsidR="008054F8">
        <w:rPr>
          <w:rFonts w:ascii="Times New Roman" w:hAnsi="Times New Roman" w:cs="Times New Roman"/>
        </w:rPr>
        <w:t>nto, prevista nel mese di Novembre  (2</w:t>
      </w:r>
      <w:r w:rsidRPr="00995954">
        <w:rPr>
          <w:rFonts w:ascii="Times New Roman" w:hAnsi="Times New Roman" w:cs="Times New Roman"/>
        </w:rPr>
        <w:t xml:space="preserve"> ore) mirerà a rafforzare l’abilità di produzione scritta attraverso l’elaborazione di </w:t>
      </w:r>
      <w:r w:rsidR="008054F8">
        <w:rPr>
          <w:rFonts w:ascii="Times New Roman" w:hAnsi="Times New Roman" w:cs="Times New Roman"/>
        </w:rPr>
        <w:t>testo personale sulla violenza di genere. L’attività di Ed. Civica, prevista nel mese di Marzo, ha come oggetto la lotta delle donne per ottenere i propri diritti.</w:t>
      </w:r>
    </w:p>
    <w:p w:rsidR="009E1608" w:rsidRPr="00995954" w:rsidRDefault="009E1608" w:rsidP="0003080B">
      <w:pPr>
        <w:spacing w:after="0"/>
        <w:jc w:val="both"/>
        <w:rPr>
          <w:rFonts w:ascii="Times New Roman" w:hAnsi="Times New Roman" w:cs="Times New Roman"/>
        </w:rPr>
      </w:pPr>
    </w:p>
    <w:p w:rsidR="009E1608" w:rsidRPr="00995954" w:rsidRDefault="0003080B" w:rsidP="0003080B">
      <w:pPr>
        <w:spacing w:after="0"/>
        <w:jc w:val="both"/>
        <w:rPr>
          <w:rFonts w:ascii="Times New Roman" w:hAnsi="Times New Roman" w:cs="Times New Roman"/>
        </w:rPr>
      </w:pPr>
      <w:r w:rsidRPr="00995954">
        <w:rPr>
          <w:rFonts w:ascii="Times New Roman" w:hAnsi="Times New Roman" w:cs="Times New Roman"/>
        </w:rPr>
        <w:t xml:space="preserve">ATTIVITA’ </w:t>
      </w:r>
      <w:proofErr w:type="spellStart"/>
      <w:r w:rsidRPr="00995954">
        <w:rPr>
          <w:rFonts w:ascii="Times New Roman" w:hAnsi="Times New Roman" w:cs="Times New Roman"/>
        </w:rPr>
        <w:t>DI</w:t>
      </w:r>
      <w:proofErr w:type="spellEnd"/>
      <w:r w:rsidRPr="00995954">
        <w:rPr>
          <w:rFonts w:ascii="Times New Roman" w:hAnsi="Times New Roman" w:cs="Times New Roman"/>
        </w:rPr>
        <w:t xml:space="preserve"> EDUCAZIONE CIVICA </w:t>
      </w:r>
    </w:p>
    <w:p w:rsidR="0003080B" w:rsidRPr="00995954" w:rsidRDefault="0003080B" w:rsidP="0003080B">
      <w:pPr>
        <w:spacing w:after="0"/>
        <w:jc w:val="both"/>
        <w:rPr>
          <w:rFonts w:ascii="Times New Roman" w:hAnsi="Times New Roman" w:cs="Times New Roman"/>
        </w:rPr>
      </w:pPr>
      <w:r w:rsidRPr="00995954">
        <w:rPr>
          <w:rFonts w:ascii="Times New Roman" w:hAnsi="Times New Roman" w:cs="Times New Roman"/>
        </w:rPr>
        <w:t>Con la circolare n. 149 del 16 luglio 2020, il Ministero della Pubblica Istruzione trasmette le Linee guida emanate con Decreto Ministeriale n. 35/2020 e dà attuazione a quanto previsto dalla Legge 92 del 2019 secondo la quale, a partire dall’anno scolastico 2020/2021, l’insegnamento di Educazione civica assurge a pieno titolo a disciplina scolastica e avrà quindi un proprio voto e almeno 33 ore annuali dedicate. Tale iniziativa va a dare piena legittimità ad una delle competenze chiave trasversali, ovvero quelle in materia di cittadinanza, così come esplicitato a livello comunitario:</w:t>
      </w:r>
    </w:p>
    <w:p w:rsidR="009E1608" w:rsidRPr="00995954" w:rsidRDefault="009E1608" w:rsidP="0003080B">
      <w:pPr>
        <w:spacing w:after="0"/>
        <w:jc w:val="both"/>
        <w:rPr>
          <w:rFonts w:ascii="Times New Roman" w:hAnsi="Times New Roman" w:cs="Times New Roman"/>
        </w:rPr>
      </w:pPr>
      <w:r w:rsidRPr="00995954">
        <w:rPr>
          <w:rFonts w:ascii="Times New Roman" w:hAnsi="Times New Roman" w:cs="Times New Roman"/>
        </w:rPr>
        <w:t>“La competenza in materia di cittadinanza si riferisce alla capacità di agire da cittadini responsabili e di partecipare pienamente alla vita civica e sociale, in base alla comprensione delle strutture e dei concetti sociali, economici, giuridici e politici oltre che dell’evoluzione a livello globale e della sostenibilità. (…) Per la competenza in materia di cittadinanza è indispensabile la capacità di impegnarsi efficacemente con gli altri per conseguire un interesse comune o pubblico, come lo sviluppo sostenibile della società.” Partendo dal curricolo approvato dal Collegio dei docenti e dal Piano orario quinquennale previsto per questo insegnamento</w:t>
      </w:r>
      <w:r w:rsidR="008054F8">
        <w:rPr>
          <w:rFonts w:ascii="Times New Roman" w:hAnsi="Times New Roman" w:cs="Times New Roman"/>
        </w:rPr>
        <w:t>, il Consiglio di classe della 4</w:t>
      </w:r>
      <w:r w:rsidR="00C150DF">
        <w:rPr>
          <w:rFonts w:ascii="Times New Roman" w:hAnsi="Times New Roman" w:cs="Times New Roman"/>
        </w:rPr>
        <w:t xml:space="preserve"> E</w:t>
      </w:r>
      <w:r w:rsidRPr="00995954">
        <w:rPr>
          <w:rFonts w:ascii="Times New Roman" w:hAnsi="Times New Roman" w:cs="Times New Roman"/>
        </w:rPr>
        <w:t>L ha deliberato di assegnare all</w:t>
      </w:r>
      <w:r w:rsidR="008054F8">
        <w:rPr>
          <w:rFonts w:ascii="Times New Roman" w:hAnsi="Times New Roman" w:cs="Times New Roman"/>
        </w:rPr>
        <w:t>a lingua francese la tematica “</w:t>
      </w:r>
      <w:proofErr w:type="spellStart"/>
      <w:r w:rsidR="008054F8" w:rsidRPr="008054F8">
        <w:rPr>
          <w:rFonts w:ascii="Times New Roman" w:eastAsia="Times New Roman" w:hAnsi="Times New Roman" w:cs="Times New Roman"/>
          <w:color w:val="000000"/>
          <w:sz w:val="24"/>
          <w:szCs w:val="24"/>
          <w:lang w:eastAsia="it-IT"/>
        </w:rPr>
        <w:t>Les</w:t>
      </w:r>
      <w:proofErr w:type="spellEnd"/>
      <w:r w:rsidR="008054F8" w:rsidRPr="008054F8">
        <w:rPr>
          <w:rFonts w:ascii="Times New Roman" w:eastAsia="Times New Roman" w:hAnsi="Times New Roman" w:cs="Times New Roman"/>
          <w:color w:val="000000"/>
          <w:sz w:val="24"/>
          <w:szCs w:val="24"/>
          <w:lang w:eastAsia="it-IT"/>
        </w:rPr>
        <w:t xml:space="preserve"> </w:t>
      </w:r>
      <w:proofErr w:type="spellStart"/>
      <w:r w:rsidR="008054F8" w:rsidRPr="008054F8">
        <w:rPr>
          <w:rFonts w:ascii="Times New Roman" w:eastAsia="Times New Roman" w:hAnsi="Times New Roman" w:cs="Times New Roman"/>
          <w:color w:val="000000"/>
          <w:sz w:val="24"/>
          <w:szCs w:val="24"/>
          <w:lang w:eastAsia="it-IT"/>
        </w:rPr>
        <w:t>femmes</w:t>
      </w:r>
      <w:proofErr w:type="spellEnd"/>
      <w:r w:rsidR="008054F8" w:rsidRPr="008054F8">
        <w:rPr>
          <w:rFonts w:ascii="Times New Roman" w:eastAsia="Times New Roman" w:hAnsi="Times New Roman" w:cs="Times New Roman"/>
          <w:color w:val="000000"/>
          <w:sz w:val="24"/>
          <w:szCs w:val="24"/>
          <w:lang w:eastAsia="it-IT"/>
        </w:rPr>
        <w:t xml:space="preserve"> </w:t>
      </w:r>
      <w:proofErr w:type="spellStart"/>
      <w:r w:rsidR="008054F8" w:rsidRPr="008054F8">
        <w:rPr>
          <w:rFonts w:ascii="Times New Roman" w:eastAsia="Times New Roman" w:hAnsi="Times New Roman" w:cs="Times New Roman"/>
          <w:color w:val="000000"/>
          <w:sz w:val="24"/>
          <w:szCs w:val="24"/>
          <w:lang w:eastAsia="it-IT"/>
        </w:rPr>
        <w:t>et</w:t>
      </w:r>
      <w:proofErr w:type="spellEnd"/>
      <w:r w:rsidR="008054F8" w:rsidRPr="008054F8">
        <w:rPr>
          <w:rFonts w:ascii="Times New Roman" w:eastAsia="Times New Roman" w:hAnsi="Times New Roman" w:cs="Times New Roman"/>
          <w:color w:val="000000"/>
          <w:sz w:val="24"/>
          <w:szCs w:val="24"/>
          <w:lang w:eastAsia="it-IT"/>
        </w:rPr>
        <w:t xml:space="preserve"> </w:t>
      </w:r>
      <w:proofErr w:type="spellStart"/>
      <w:r w:rsidR="008054F8" w:rsidRPr="008054F8">
        <w:rPr>
          <w:rFonts w:ascii="Times New Roman" w:eastAsia="Times New Roman" w:hAnsi="Times New Roman" w:cs="Times New Roman"/>
          <w:color w:val="000000"/>
          <w:sz w:val="24"/>
          <w:szCs w:val="24"/>
          <w:lang w:eastAsia="it-IT"/>
        </w:rPr>
        <w:t>leurs</w:t>
      </w:r>
      <w:proofErr w:type="spellEnd"/>
      <w:r w:rsidR="008054F8" w:rsidRPr="008054F8">
        <w:rPr>
          <w:rFonts w:ascii="Times New Roman" w:eastAsia="Times New Roman" w:hAnsi="Times New Roman" w:cs="Times New Roman"/>
          <w:color w:val="000000"/>
          <w:sz w:val="24"/>
          <w:szCs w:val="24"/>
          <w:lang w:eastAsia="it-IT"/>
        </w:rPr>
        <w:t xml:space="preserve"> </w:t>
      </w:r>
      <w:proofErr w:type="spellStart"/>
      <w:r w:rsidR="008054F8" w:rsidRPr="008054F8">
        <w:rPr>
          <w:rFonts w:ascii="Times New Roman" w:eastAsia="Times New Roman" w:hAnsi="Times New Roman" w:cs="Times New Roman"/>
          <w:color w:val="000000"/>
          <w:sz w:val="24"/>
          <w:szCs w:val="24"/>
          <w:lang w:eastAsia="it-IT"/>
        </w:rPr>
        <w:t>droits</w:t>
      </w:r>
      <w:proofErr w:type="spellEnd"/>
      <w:r w:rsidR="008054F8" w:rsidRPr="008054F8">
        <w:rPr>
          <w:rFonts w:ascii="Times New Roman" w:eastAsia="Times New Roman" w:hAnsi="Times New Roman" w:cs="Times New Roman"/>
          <w:color w:val="000000"/>
          <w:sz w:val="24"/>
          <w:szCs w:val="24"/>
          <w:lang w:eastAsia="it-IT"/>
        </w:rPr>
        <w:t xml:space="preserve"> : la </w:t>
      </w:r>
      <w:proofErr w:type="spellStart"/>
      <w:r w:rsidR="008054F8" w:rsidRPr="008054F8">
        <w:rPr>
          <w:rFonts w:ascii="Times New Roman" w:eastAsia="Times New Roman" w:hAnsi="Times New Roman" w:cs="Times New Roman"/>
          <w:color w:val="000000"/>
          <w:sz w:val="24"/>
          <w:szCs w:val="24"/>
          <w:lang w:eastAsia="it-IT"/>
        </w:rPr>
        <w:t>lutte</w:t>
      </w:r>
      <w:proofErr w:type="spellEnd"/>
      <w:r w:rsidR="008054F8" w:rsidRPr="008054F8">
        <w:rPr>
          <w:rFonts w:ascii="Times New Roman" w:eastAsia="Times New Roman" w:hAnsi="Times New Roman" w:cs="Times New Roman"/>
          <w:color w:val="000000"/>
          <w:sz w:val="24"/>
          <w:szCs w:val="24"/>
          <w:lang w:eastAsia="it-IT"/>
        </w:rPr>
        <w:t xml:space="preserve"> </w:t>
      </w:r>
      <w:proofErr w:type="spellStart"/>
      <w:r w:rsidR="008054F8" w:rsidRPr="008054F8">
        <w:rPr>
          <w:rFonts w:ascii="Times New Roman" w:eastAsia="Times New Roman" w:hAnsi="Times New Roman" w:cs="Times New Roman"/>
          <w:color w:val="000000"/>
          <w:sz w:val="24"/>
          <w:szCs w:val="24"/>
          <w:lang w:eastAsia="it-IT"/>
        </w:rPr>
        <w:t>vers</w:t>
      </w:r>
      <w:proofErr w:type="spellEnd"/>
      <w:r w:rsidR="008054F8" w:rsidRPr="008054F8">
        <w:rPr>
          <w:rFonts w:ascii="Times New Roman" w:eastAsia="Times New Roman" w:hAnsi="Times New Roman" w:cs="Times New Roman"/>
          <w:color w:val="000000"/>
          <w:sz w:val="24"/>
          <w:szCs w:val="24"/>
          <w:lang w:eastAsia="it-IT"/>
        </w:rPr>
        <w:t xml:space="preserve"> la </w:t>
      </w:r>
      <w:proofErr w:type="spellStart"/>
      <w:r w:rsidR="008054F8" w:rsidRPr="008054F8">
        <w:rPr>
          <w:rFonts w:ascii="Times New Roman" w:eastAsia="Times New Roman" w:hAnsi="Times New Roman" w:cs="Times New Roman"/>
          <w:color w:val="000000"/>
          <w:sz w:val="24"/>
          <w:szCs w:val="24"/>
          <w:lang w:eastAsia="it-IT"/>
        </w:rPr>
        <w:t>parité</w:t>
      </w:r>
      <w:proofErr w:type="spellEnd"/>
      <w:r w:rsidR="008054F8" w:rsidRPr="008054F8">
        <w:rPr>
          <w:rFonts w:ascii="Times New Roman" w:eastAsia="Times New Roman" w:hAnsi="Times New Roman" w:cs="Times New Roman"/>
          <w:color w:val="000000"/>
          <w:sz w:val="24"/>
          <w:szCs w:val="24"/>
          <w:lang w:eastAsia="it-IT"/>
        </w:rPr>
        <w:t>.</w:t>
      </w:r>
      <w:r w:rsidR="008054F8">
        <w:rPr>
          <w:rFonts w:ascii="Times New Roman" w:hAnsi="Times New Roman" w:cs="Times New Roman"/>
        </w:rPr>
        <w:t>”, Competenza 3, Obiettivo 5</w:t>
      </w:r>
      <w:r w:rsidRPr="00995954">
        <w:rPr>
          <w:rFonts w:ascii="Times New Roman" w:hAnsi="Times New Roman" w:cs="Times New Roman"/>
        </w:rPr>
        <w:t xml:space="preserve"> dell</w:t>
      </w:r>
      <w:r w:rsidR="008054F8">
        <w:rPr>
          <w:rFonts w:ascii="Times New Roman" w:hAnsi="Times New Roman" w:cs="Times New Roman"/>
        </w:rPr>
        <w:t>’</w:t>
      </w:r>
      <w:r w:rsidRPr="00995954">
        <w:rPr>
          <w:rFonts w:ascii="Times New Roman" w:hAnsi="Times New Roman" w:cs="Times New Roman"/>
        </w:rPr>
        <w:t>Agenda 2030, per un totale di 3 ore.</w:t>
      </w:r>
    </w:p>
    <w:p w:rsidR="009E1608" w:rsidRPr="00995954" w:rsidRDefault="009E1608" w:rsidP="0003080B">
      <w:pPr>
        <w:spacing w:after="0"/>
        <w:jc w:val="both"/>
        <w:rPr>
          <w:rFonts w:ascii="Times New Roman" w:hAnsi="Times New Roman" w:cs="Times New Roman"/>
        </w:rPr>
      </w:pPr>
    </w:p>
    <w:p w:rsidR="009E1608" w:rsidRPr="00995954" w:rsidRDefault="009E1608" w:rsidP="0003080B">
      <w:pPr>
        <w:spacing w:after="0"/>
        <w:jc w:val="both"/>
        <w:rPr>
          <w:rFonts w:ascii="Times New Roman" w:hAnsi="Times New Roman" w:cs="Times New Roman"/>
        </w:rPr>
      </w:pPr>
      <w:r w:rsidRPr="00995954">
        <w:rPr>
          <w:rFonts w:ascii="Times New Roman" w:hAnsi="Times New Roman" w:cs="Times New Roman"/>
        </w:rPr>
        <w:t xml:space="preserve"> Metodologie e strategie funzionali al conseguimento degli obiettivi</w:t>
      </w:r>
    </w:p>
    <w:p w:rsidR="009E1608" w:rsidRPr="00995954" w:rsidRDefault="009E1608" w:rsidP="0003080B">
      <w:pPr>
        <w:spacing w:after="0"/>
        <w:jc w:val="both"/>
        <w:rPr>
          <w:rFonts w:ascii="Times New Roman" w:hAnsi="Times New Roman" w:cs="Times New Roman"/>
        </w:rPr>
      </w:pPr>
      <w:r w:rsidRPr="00995954">
        <w:rPr>
          <w:rFonts w:ascii="Times New Roman" w:hAnsi="Times New Roman" w:cs="Times New Roman"/>
        </w:rPr>
        <w:t xml:space="preserve"> </w:t>
      </w:r>
    </w:p>
    <w:p w:rsidR="009E1608" w:rsidRPr="00995954" w:rsidRDefault="009E1608" w:rsidP="0003080B">
      <w:pPr>
        <w:spacing w:after="0"/>
        <w:jc w:val="both"/>
        <w:rPr>
          <w:rFonts w:ascii="Times New Roman" w:hAnsi="Times New Roman" w:cs="Times New Roman"/>
        </w:rPr>
      </w:pPr>
      <w:r w:rsidRPr="00995954">
        <w:rPr>
          <w:rFonts w:ascii="Times New Roman" w:hAnsi="Times New Roman" w:cs="Times New Roman"/>
        </w:rPr>
        <w:t>La metodologia di riferimento nelle prassi didattica è l’approccio comunicativo, fondato su:</w:t>
      </w:r>
    </w:p>
    <w:p w:rsidR="009E1608" w:rsidRPr="00995954" w:rsidRDefault="009E1608" w:rsidP="0003080B">
      <w:pPr>
        <w:spacing w:after="0"/>
        <w:jc w:val="both"/>
        <w:rPr>
          <w:rFonts w:ascii="Times New Roman" w:hAnsi="Times New Roman" w:cs="Times New Roman"/>
        </w:rPr>
      </w:pPr>
      <w:r w:rsidRPr="00995954">
        <w:rPr>
          <w:rFonts w:ascii="Times New Roman" w:hAnsi="Times New Roman" w:cs="Times New Roman"/>
        </w:rPr>
        <w:t xml:space="preserve">l’organizzazione chiara e dettagliata della programmazione; l’attenzione centrata sulle attese, i bisogni, gli interessi, le strategie di apprendimento dell’alunno. Ciò implica diverse strategie atte a suscitare la motivazione e la partecipazione del gruppo-classe: comunicazione degli obiettivi da raggiungere; proposta di materiali e di attività in funzione dei bisogni formativi e degli interessi dei ragazzi; attenzione al vissuto ed alle esperienze per attivare processi consapevoli di apprendimento; occasioni di responsabilizzazione autonoma; attività di “saper fare”; il ricorso al metodo induttivo per permettere l’acquisizione delle conoscenze attraverso la loro scoperta graduale ed il confronto attivo con i coetanei; la relazione positiva professore-alunno fondata sull’affettività, su degli atteggiamenti di fiducia, d’incoraggiamento, di sdrammatizzazione dell’errore (visto non come momento negativo, ma come occasione di riflessione e di apprendimento), di approvazione; la valutazione con delle espressioni che indicano ciò che l’alunno sa, sa fare, etc.(la valutazione che mette soprattutto in rilievo le lacune dell’alunno, infatti, è l’espressione di un atteggiamento scorretto, tipico della scuola tradizionale, selettiva, incapace di mettere in risalto ciò che va bene per “aiutare” l’apprendimento); la proposta di attività comunicative quanto più possibile autentiche, </w:t>
      </w:r>
      <w:r w:rsidRPr="00995954">
        <w:rPr>
          <w:rFonts w:ascii="Times New Roman" w:hAnsi="Times New Roman" w:cs="Times New Roman"/>
        </w:rPr>
        <w:lastRenderedPageBreak/>
        <w:t>favorendo momenti di dibattito su argomenti di maggiore interesse, curando un’interazione circolare che dia agli alunni la possibilità di confronto e di riflessione sulle tematiche affrontate. È l’alunno, infatti, che deve essere al centro del processo di apprendimento. Compito del docente, allora, è stimolare gli alunni a ricorrere all’inferenza, a formulare delle ipotesi e ad attivare delle strategie di scoperta. Grande importanza viene data al vissuto degli alunni, allo scopo di motivare il loro apprendimento. L’interazione comunicativa all’interno della classe ha un ruolo centrale. Gli alunni, infatti, sono motivati ad esprimersi in L2 per un “bisogno linguistico” reale. A questo proposito, le competenze che ci si propone di sviluppare sono di tipo linguistico, comunicativo e culturale.</w:t>
      </w:r>
      <w:r w:rsidR="00995954" w:rsidRPr="00995954">
        <w:rPr>
          <w:rFonts w:ascii="Times New Roman" w:hAnsi="Times New Roman" w:cs="Times New Roman"/>
        </w:rPr>
        <w:t xml:space="preserve"> </w:t>
      </w:r>
    </w:p>
    <w:p w:rsidR="00995954" w:rsidRPr="00995954" w:rsidRDefault="00995954" w:rsidP="0003080B">
      <w:pPr>
        <w:spacing w:after="0"/>
        <w:jc w:val="both"/>
        <w:rPr>
          <w:rFonts w:ascii="Times New Roman" w:hAnsi="Times New Roman" w:cs="Times New Roman"/>
        </w:rPr>
      </w:pPr>
    </w:p>
    <w:p w:rsidR="00995954" w:rsidRPr="00995954" w:rsidRDefault="00995954" w:rsidP="0003080B">
      <w:pPr>
        <w:spacing w:after="0"/>
        <w:jc w:val="both"/>
        <w:rPr>
          <w:rFonts w:ascii="Times New Roman" w:hAnsi="Times New Roman" w:cs="Times New Roman"/>
        </w:rPr>
      </w:pPr>
      <w:r w:rsidRPr="00995954">
        <w:rPr>
          <w:rFonts w:ascii="Times New Roman" w:hAnsi="Times New Roman" w:cs="Times New Roman"/>
        </w:rPr>
        <w:t>Mezzi e strumenti (sussidi didattici, audiovisivi, informatici, laboratori)</w:t>
      </w:r>
    </w:p>
    <w:p w:rsidR="00995954" w:rsidRPr="00995954" w:rsidRDefault="00995954" w:rsidP="0003080B">
      <w:pPr>
        <w:spacing w:after="0"/>
        <w:jc w:val="both"/>
        <w:rPr>
          <w:rFonts w:ascii="Times New Roman" w:hAnsi="Times New Roman" w:cs="Times New Roman"/>
        </w:rPr>
      </w:pPr>
      <w:r w:rsidRPr="00995954">
        <w:rPr>
          <w:rFonts w:ascii="Times New Roman" w:hAnsi="Times New Roman" w:cs="Times New Roman"/>
        </w:rPr>
        <w:t xml:space="preserve"> I mezzi sono costituiti dal libro di testo, integrato da documenti, dal </w:t>
      </w:r>
      <w:proofErr w:type="spellStart"/>
      <w:r w:rsidRPr="00995954">
        <w:rPr>
          <w:rFonts w:ascii="Times New Roman" w:hAnsi="Times New Roman" w:cs="Times New Roman"/>
        </w:rPr>
        <w:t>CD</w:t>
      </w:r>
      <w:proofErr w:type="spellEnd"/>
      <w:r w:rsidRPr="00995954">
        <w:rPr>
          <w:rFonts w:ascii="Times New Roman" w:hAnsi="Times New Roman" w:cs="Times New Roman"/>
        </w:rPr>
        <w:t xml:space="preserve"> in dotazione e dal materiale digitale fornito con il manuale, che siano attinenti all’argomento e che presentino un particolare interesse di approfondimento culturale e linguistico. Inoltre, potranno essere forniti agli alunni materiali, anche digitali, aggiuntivi proposti dall’insegnante. Gli strumenti utilizzati saranno: lavagna, lettore </w:t>
      </w:r>
      <w:proofErr w:type="spellStart"/>
      <w:r w:rsidRPr="00995954">
        <w:rPr>
          <w:rFonts w:ascii="Times New Roman" w:hAnsi="Times New Roman" w:cs="Times New Roman"/>
        </w:rPr>
        <w:t>CD</w:t>
      </w:r>
      <w:proofErr w:type="spellEnd"/>
      <w:r w:rsidRPr="00995954">
        <w:rPr>
          <w:rFonts w:ascii="Times New Roman" w:hAnsi="Times New Roman" w:cs="Times New Roman"/>
        </w:rPr>
        <w:t xml:space="preserve">, laboratorio linguistico, LIM. Gli strumenti di acquisizione digitale, e soprattutto la piattaforma digitale Google </w:t>
      </w:r>
      <w:proofErr w:type="spellStart"/>
      <w:r w:rsidRPr="00995954">
        <w:rPr>
          <w:rFonts w:ascii="Times New Roman" w:hAnsi="Times New Roman" w:cs="Times New Roman"/>
        </w:rPr>
        <w:t>classroom</w:t>
      </w:r>
      <w:proofErr w:type="spellEnd"/>
      <w:r w:rsidRPr="00995954">
        <w:rPr>
          <w:rFonts w:ascii="Times New Roman" w:hAnsi="Times New Roman" w:cs="Times New Roman"/>
        </w:rPr>
        <w:t xml:space="preserve"> di </w:t>
      </w:r>
      <w:proofErr w:type="spellStart"/>
      <w:r w:rsidRPr="00995954">
        <w:rPr>
          <w:rFonts w:ascii="Times New Roman" w:hAnsi="Times New Roman" w:cs="Times New Roman"/>
        </w:rPr>
        <w:t>Gsuite</w:t>
      </w:r>
      <w:proofErr w:type="spellEnd"/>
      <w:r w:rsidRPr="00995954">
        <w:rPr>
          <w:rFonts w:ascii="Times New Roman" w:hAnsi="Times New Roman" w:cs="Times New Roman"/>
        </w:rPr>
        <w:t xml:space="preserve">, saranno strumenti fondamentali per la condivisione di eventuali materiali di approfondimento. </w:t>
      </w:r>
    </w:p>
    <w:p w:rsidR="00995954" w:rsidRPr="00995954" w:rsidRDefault="00995954" w:rsidP="0003080B">
      <w:pPr>
        <w:spacing w:after="0"/>
        <w:jc w:val="both"/>
        <w:rPr>
          <w:rFonts w:ascii="Times New Roman" w:hAnsi="Times New Roman" w:cs="Times New Roman"/>
        </w:rPr>
      </w:pPr>
    </w:p>
    <w:p w:rsidR="00995954" w:rsidRPr="00995954" w:rsidRDefault="00995954" w:rsidP="0003080B">
      <w:pPr>
        <w:spacing w:after="0"/>
        <w:jc w:val="both"/>
        <w:rPr>
          <w:rFonts w:ascii="Times New Roman" w:hAnsi="Times New Roman" w:cs="Times New Roman"/>
        </w:rPr>
      </w:pPr>
      <w:r w:rsidRPr="00995954">
        <w:rPr>
          <w:rFonts w:ascii="Times New Roman" w:hAnsi="Times New Roman" w:cs="Times New Roman"/>
        </w:rPr>
        <w:t>Produzione</w:t>
      </w:r>
    </w:p>
    <w:p w:rsidR="00995954" w:rsidRPr="00995954" w:rsidRDefault="00995954" w:rsidP="0003080B">
      <w:pPr>
        <w:spacing w:after="0"/>
        <w:jc w:val="both"/>
        <w:rPr>
          <w:rFonts w:ascii="Times New Roman" w:hAnsi="Times New Roman" w:cs="Times New Roman"/>
        </w:rPr>
      </w:pPr>
      <w:r w:rsidRPr="00995954">
        <w:rPr>
          <w:rFonts w:ascii="Times New Roman" w:hAnsi="Times New Roman" w:cs="Times New Roman"/>
        </w:rPr>
        <w:t xml:space="preserve"> La produzione scritta si baserà su prove del tipo “</w:t>
      </w:r>
      <w:proofErr w:type="spellStart"/>
      <w:r w:rsidRPr="00995954">
        <w:rPr>
          <w:rFonts w:ascii="Times New Roman" w:hAnsi="Times New Roman" w:cs="Times New Roman"/>
        </w:rPr>
        <w:t>Analyse</w:t>
      </w:r>
      <w:proofErr w:type="spellEnd"/>
      <w:r w:rsidR="008054F8">
        <w:rPr>
          <w:rFonts w:ascii="Times New Roman" w:hAnsi="Times New Roman" w:cs="Times New Roman"/>
        </w:rPr>
        <w:t xml:space="preserve"> </w:t>
      </w:r>
      <w:proofErr w:type="spellStart"/>
      <w:r w:rsidR="008054F8">
        <w:rPr>
          <w:rFonts w:ascii="Times New Roman" w:hAnsi="Times New Roman" w:cs="Times New Roman"/>
        </w:rPr>
        <w:t>et</w:t>
      </w:r>
      <w:proofErr w:type="spellEnd"/>
      <w:r w:rsidR="008054F8">
        <w:rPr>
          <w:rFonts w:ascii="Times New Roman" w:hAnsi="Times New Roman" w:cs="Times New Roman"/>
        </w:rPr>
        <w:t xml:space="preserve"> </w:t>
      </w:r>
      <w:proofErr w:type="spellStart"/>
      <w:r w:rsidR="008054F8">
        <w:rPr>
          <w:rFonts w:ascii="Times New Roman" w:hAnsi="Times New Roman" w:cs="Times New Roman"/>
        </w:rPr>
        <w:t>compréhension</w:t>
      </w:r>
      <w:proofErr w:type="spellEnd"/>
      <w:r w:rsidR="008054F8">
        <w:rPr>
          <w:rFonts w:ascii="Times New Roman" w:hAnsi="Times New Roman" w:cs="Times New Roman"/>
        </w:rPr>
        <w:t xml:space="preserve"> </w:t>
      </w:r>
      <w:proofErr w:type="spellStart"/>
      <w:r w:rsidR="008054F8">
        <w:rPr>
          <w:rFonts w:ascii="Times New Roman" w:hAnsi="Times New Roman" w:cs="Times New Roman"/>
        </w:rPr>
        <w:t>du</w:t>
      </w:r>
      <w:proofErr w:type="spellEnd"/>
      <w:r w:rsidRPr="00995954">
        <w:rPr>
          <w:rFonts w:ascii="Times New Roman" w:hAnsi="Times New Roman" w:cs="Times New Roman"/>
        </w:rPr>
        <w:t xml:space="preserve"> </w:t>
      </w:r>
      <w:proofErr w:type="spellStart"/>
      <w:r w:rsidRPr="00995954">
        <w:rPr>
          <w:rFonts w:ascii="Times New Roman" w:hAnsi="Times New Roman" w:cs="Times New Roman"/>
        </w:rPr>
        <w:t>texte</w:t>
      </w:r>
      <w:proofErr w:type="spellEnd"/>
      <w:r w:rsidRPr="00995954">
        <w:rPr>
          <w:rFonts w:ascii="Times New Roman" w:hAnsi="Times New Roman" w:cs="Times New Roman"/>
        </w:rPr>
        <w:t>”</w:t>
      </w:r>
      <w:r w:rsidR="008054F8">
        <w:rPr>
          <w:rFonts w:ascii="Times New Roman" w:hAnsi="Times New Roman" w:cs="Times New Roman"/>
        </w:rPr>
        <w:t xml:space="preserve"> </w:t>
      </w:r>
      <w:r w:rsidRPr="00995954">
        <w:rPr>
          <w:rFonts w:ascii="Times New Roman" w:hAnsi="Times New Roman" w:cs="Times New Roman"/>
        </w:rPr>
        <w:t>naturalmente procedendo nell’acquisizione della metodologia di analisi del testo</w:t>
      </w:r>
      <w:r w:rsidR="00BE34A6" w:rsidRPr="00BE34A6">
        <w:rPr>
          <w:rFonts w:ascii="Times New Roman" w:hAnsi="Times New Roman" w:cs="Times New Roman"/>
        </w:rPr>
        <w:t xml:space="preserve"> </w:t>
      </w:r>
      <w:proofErr w:type="spellStart"/>
      <w:r w:rsidR="00BE34A6">
        <w:rPr>
          <w:rFonts w:ascii="Times New Roman" w:hAnsi="Times New Roman" w:cs="Times New Roman"/>
        </w:rPr>
        <w:t>et</w:t>
      </w:r>
      <w:proofErr w:type="spellEnd"/>
      <w:r w:rsidR="00BE34A6">
        <w:rPr>
          <w:rFonts w:ascii="Times New Roman" w:hAnsi="Times New Roman" w:cs="Times New Roman"/>
        </w:rPr>
        <w:t xml:space="preserve"> production </w:t>
      </w:r>
      <w:proofErr w:type="spellStart"/>
      <w:r w:rsidR="00BE34A6">
        <w:rPr>
          <w:rFonts w:ascii="Times New Roman" w:hAnsi="Times New Roman" w:cs="Times New Roman"/>
        </w:rPr>
        <w:t>écrite</w:t>
      </w:r>
      <w:proofErr w:type="spellEnd"/>
      <w:r w:rsidR="00BE34A6">
        <w:rPr>
          <w:rFonts w:ascii="Times New Roman" w:hAnsi="Times New Roman" w:cs="Times New Roman"/>
        </w:rPr>
        <w:t xml:space="preserve"> anche su argomenti di cultura generale.</w:t>
      </w:r>
      <w:r w:rsidRPr="00995954">
        <w:rPr>
          <w:rFonts w:ascii="Times New Roman" w:hAnsi="Times New Roman" w:cs="Times New Roman"/>
        </w:rPr>
        <w:t xml:space="preserve">. La produzione orale verterà, anch’essa, sull’argomentazione relativamente alle problematiche culturali e letterarie via </w:t>
      </w:r>
      <w:proofErr w:type="spellStart"/>
      <w:r w:rsidRPr="00995954">
        <w:rPr>
          <w:rFonts w:ascii="Times New Roman" w:hAnsi="Times New Roman" w:cs="Times New Roman"/>
        </w:rPr>
        <w:t>via</w:t>
      </w:r>
      <w:proofErr w:type="spellEnd"/>
      <w:r w:rsidRPr="00995954">
        <w:rPr>
          <w:rFonts w:ascii="Times New Roman" w:hAnsi="Times New Roman" w:cs="Times New Roman"/>
        </w:rPr>
        <w:t xml:space="preserve"> proposte, con una particolare cura per l’analisi testuale.</w:t>
      </w:r>
    </w:p>
    <w:p w:rsidR="00995954" w:rsidRPr="00995954" w:rsidRDefault="00995954" w:rsidP="0003080B">
      <w:pPr>
        <w:spacing w:after="0"/>
        <w:jc w:val="both"/>
        <w:rPr>
          <w:rFonts w:ascii="Times New Roman" w:hAnsi="Times New Roman" w:cs="Times New Roman"/>
        </w:rPr>
      </w:pPr>
    </w:p>
    <w:p w:rsidR="00995954" w:rsidRPr="00995954" w:rsidRDefault="00995954" w:rsidP="0003080B">
      <w:pPr>
        <w:spacing w:after="0"/>
        <w:jc w:val="both"/>
        <w:rPr>
          <w:rFonts w:ascii="Times New Roman" w:hAnsi="Times New Roman" w:cs="Times New Roman"/>
        </w:rPr>
      </w:pPr>
      <w:r w:rsidRPr="00995954">
        <w:rPr>
          <w:rFonts w:ascii="Times New Roman" w:hAnsi="Times New Roman" w:cs="Times New Roman"/>
        </w:rPr>
        <w:t>TEMPI: La programmazione sarà ripartita adeguatamente entro i tempi stabiliti e procederà per unità didattiche o per tematiche, secondo una scansione quadrimestrale.</w:t>
      </w:r>
    </w:p>
    <w:p w:rsidR="00995954" w:rsidRPr="00995954" w:rsidRDefault="00995954" w:rsidP="0003080B">
      <w:pPr>
        <w:spacing w:after="0"/>
        <w:jc w:val="both"/>
        <w:rPr>
          <w:rFonts w:ascii="Times New Roman" w:hAnsi="Times New Roman" w:cs="Times New Roman"/>
        </w:rPr>
      </w:pPr>
    </w:p>
    <w:p w:rsidR="00995954" w:rsidRPr="00995954" w:rsidRDefault="008054F8" w:rsidP="0003080B">
      <w:pPr>
        <w:spacing w:after="0"/>
        <w:jc w:val="both"/>
        <w:rPr>
          <w:rFonts w:ascii="Times New Roman" w:hAnsi="Times New Roman" w:cs="Times New Roman"/>
        </w:rPr>
      </w:pPr>
      <w:r>
        <w:rPr>
          <w:rFonts w:ascii="Times New Roman" w:hAnsi="Times New Roman" w:cs="Times New Roman"/>
        </w:rPr>
        <w:t xml:space="preserve"> SPAZI: Aula scolastica, ambienti di apprendimento e laboratori, </w:t>
      </w:r>
      <w:r w:rsidR="00995954" w:rsidRPr="00995954">
        <w:rPr>
          <w:rFonts w:ascii="Times New Roman" w:hAnsi="Times New Roman" w:cs="Times New Roman"/>
        </w:rPr>
        <w:t xml:space="preserve"> spazio virtuale di Google </w:t>
      </w:r>
      <w:proofErr w:type="spellStart"/>
      <w:r w:rsidR="00995954" w:rsidRPr="00995954">
        <w:rPr>
          <w:rFonts w:ascii="Times New Roman" w:hAnsi="Times New Roman" w:cs="Times New Roman"/>
        </w:rPr>
        <w:t>Classroom</w:t>
      </w:r>
      <w:proofErr w:type="spellEnd"/>
      <w:r w:rsidR="00995954" w:rsidRPr="00995954">
        <w:rPr>
          <w:rFonts w:ascii="Times New Roman" w:hAnsi="Times New Roman" w:cs="Times New Roman"/>
        </w:rPr>
        <w:t>. Tale spazio dedicato alla classe in piattaforma sarà utilizzato esclusivamente per la condivisione di materiali di approfondimento.</w:t>
      </w:r>
    </w:p>
    <w:p w:rsidR="00995954" w:rsidRPr="00995954" w:rsidRDefault="00995954" w:rsidP="0003080B">
      <w:pPr>
        <w:spacing w:after="0"/>
        <w:jc w:val="both"/>
        <w:rPr>
          <w:rFonts w:ascii="Times New Roman" w:hAnsi="Times New Roman" w:cs="Times New Roman"/>
        </w:rPr>
      </w:pPr>
    </w:p>
    <w:p w:rsidR="00995954" w:rsidRPr="00995954" w:rsidRDefault="00995954" w:rsidP="0003080B">
      <w:pPr>
        <w:spacing w:after="0"/>
        <w:jc w:val="both"/>
        <w:rPr>
          <w:rFonts w:ascii="Times New Roman" w:hAnsi="Times New Roman" w:cs="Times New Roman"/>
        </w:rPr>
      </w:pPr>
      <w:r w:rsidRPr="00995954">
        <w:rPr>
          <w:rFonts w:ascii="Times New Roman" w:hAnsi="Times New Roman" w:cs="Times New Roman"/>
        </w:rPr>
        <w:t>VERIFICHE:</w:t>
      </w:r>
    </w:p>
    <w:p w:rsidR="00995954" w:rsidRPr="00995954" w:rsidRDefault="00995954" w:rsidP="0003080B">
      <w:pPr>
        <w:spacing w:after="0"/>
        <w:jc w:val="both"/>
        <w:rPr>
          <w:rFonts w:ascii="Times New Roman" w:hAnsi="Times New Roman" w:cs="Times New Roman"/>
        </w:rPr>
      </w:pPr>
      <w:r w:rsidRPr="00995954">
        <w:rPr>
          <w:rFonts w:ascii="Times New Roman" w:hAnsi="Times New Roman" w:cs="Times New Roman"/>
        </w:rPr>
        <w:t xml:space="preserve"> Le verifiche saranno di tipo informale (per adeguare la programmazione in itinere) e formale (per valutare i risultati raggiunti). Esse riguarderanno sia le abilità di comprensione sia quelle di produzione e saranno coerenti con l’impostazione metodologica dell’insegnante. La verifica informale si baserà sul controllo dei compiti per casa e sull’osservazione delle attività didattiche svolte in classe. Le prove scritte di verifica formale saranno basate su quesiti a risposta aperta e a scelta multipla, brani di lettura con domande di comprensione e di interpretazione. Le verifiche orali saranno effettuate durante la normale interazione quotidiana, sia mediante l’analisi puntuale di brani di letteratura, sia su aspetti specifici dei medesimi, attività di ascolto con tabelle e griglie da compilare e/o con stesura di appunti, drammatizzazione. Saranno presi in considerazione i seguenti parametri: grado di comprensione della domanda o del testo sottoposti, espressione corretta, capacità di sintesi, capacità di argomentazione. </w:t>
      </w:r>
    </w:p>
    <w:p w:rsidR="00995954" w:rsidRPr="00995954" w:rsidRDefault="00995954" w:rsidP="0003080B">
      <w:pPr>
        <w:spacing w:after="0"/>
        <w:jc w:val="both"/>
        <w:rPr>
          <w:rFonts w:ascii="Times New Roman" w:hAnsi="Times New Roman" w:cs="Times New Roman"/>
        </w:rPr>
      </w:pPr>
    </w:p>
    <w:p w:rsidR="00995954" w:rsidRPr="00995954" w:rsidRDefault="00995954" w:rsidP="0003080B">
      <w:pPr>
        <w:spacing w:after="0"/>
        <w:jc w:val="both"/>
        <w:rPr>
          <w:rFonts w:ascii="Times New Roman" w:hAnsi="Times New Roman" w:cs="Times New Roman"/>
        </w:rPr>
      </w:pPr>
      <w:r w:rsidRPr="00995954">
        <w:rPr>
          <w:rFonts w:ascii="Times New Roman" w:hAnsi="Times New Roman" w:cs="Times New Roman"/>
        </w:rPr>
        <w:t>VALUTAZIONE:</w:t>
      </w:r>
    </w:p>
    <w:p w:rsidR="00995954" w:rsidRPr="00995954" w:rsidRDefault="00995954" w:rsidP="0003080B">
      <w:pPr>
        <w:spacing w:after="0"/>
        <w:jc w:val="both"/>
        <w:rPr>
          <w:rFonts w:ascii="Times New Roman" w:hAnsi="Times New Roman" w:cs="Times New Roman"/>
        </w:rPr>
      </w:pPr>
      <w:r w:rsidRPr="00995954">
        <w:rPr>
          <w:rFonts w:ascii="Times New Roman" w:hAnsi="Times New Roman" w:cs="Times New Roman"/>
        </w:rPr>
        <w:t xml:space="preserve">Per la valutazione si farà riferimento alle griglie elaborate dal Dipartimento di Lingue straniere dell’Istituto. Tale organo ha elaborato varie griglie di valutazione delle prove scritte e orali, adeguate alle diverse tipologie di prova previste per le classi a seconda dell’anno e dell’indirizzo di corso. Nelle valutazioni finali si terrà conto anche dei progressi fatti dallo studente rispetto al suo livello di partenza, della partecipazione al dialogo educativo e dell’impegno profuso. </w:t>
      </w:r>
    </w:p>
    <w:p w:rsidR="00995954" w:rsidRPr="00995954" w:rsidRDefault="00995954" w:rsidP="0003080B">
      <w:pPr>
        <w:spacing w:after="0"/>
        <w:jc w:val="both"/>
        <w:rPr>
          <w:rFonts w:ascii="Times New Roman" w:hAnsi="Times New Roman" w:cs="Times New Roman"/>
        </w:rPr>
      </w:pPr>
    </w:p>
    <w:p w:rsidR="00995954" w:rsidRPr="00995954" w:rsidRDefault="00995954" w:rsidP="0003080B">
      <w:pPr>
        <w:spacing w:after="0"/>
        <w:jc w:val="both"/>
        <w:rPr>
          <w:rFonts w:ascii="Times New Roman" w:hAnsi="Times New Roman" w:cs="Times New Roman"/>
        </w:rPr>
      </w:pPr>
      <w:r w:rsidRPr="00995954">
        <w:rPr>
          <w:rFonts w:ascii="Times New Roman" w:hAnsi="Times New Roman" w:cs="Times New Roman"/>
        </w:rPr>
        <w:t>EVENTUALI ATTIVITÀ INTEGRATIVE ED EXTRACURRICUL</w:t>
      </w:r>
      <w:r w:rsidR="00BE34A6">
        <w:rPr>
          <w:rFonts w:ascii="Times New Roman" w:hAnsi="Times New Roman" w:cs="Times New Roman"/>
        </w:rPr>
        <w:t xml:space="preserve">ARI: Partecipazione al progetto </w:t>
      </w:r>
      <w:proofErr w:type="spellStart"/>
      <w:r w:rsidR="00BE34A6">
        <w:rPr>
          <w:rFonts w:ascii="Times New Roman" w:hAnsi="Times New Roman" w:cs="Times New Roman"/>
        </w:rPr>
        <w:t>Erasmus+</w:t>
      </w:r>
      <w:proofErr w:type="spellEnd"/>
      <w:r w:rsidR="00BE34A6">
        <w:rPr>
          <w:rFonts w:ascii="Times New Roman" w:hAnsi="Times New Roman" w:cs="Times New Roman"/>
        </w:rPr>
        <w:t xml:space="preserve">, </w:t>
      </w:r>
      <w:r w:rsidRPr="00995954">
        <w:rPr>
          <w:rFonts w:ascii="Times New Roman" w:hAnsi="Times New Roman" w:cs="Times New Roman"/>
        </w:rPr>
        <w:t xml:space="preserve"> stage linguistici e scambi culturali con scuole di paesi stranieri.</w:t>
      </w:r>
      <w:r w:rsidR="002864D9">
        <w:rPr>
          <w:rFonts w:ascii="Times New Roman" w:hAnsi="Times New Roman" w:cs="Times New Roman"/>
        </w:rPr>
        <w:t xml:space="preserve"> Certificazioni DELF.</w:t>
      </w:r>
      <w:r w:rsidRPr="00995954">
        <w:rPr>
          <w:rFonts w:ascii="Times New Roman" w:hAnsi="Times New Roman" w:cs="Times New Roman"/>
        </w:rPr>
        <w:t xml:space="preserve"> Progetto teatrale – partecipazione a concorsi nazionali in lingua straniera; Teatro passivo</w:t>
      </w:r>
      <w:r w:rsidR="00BE34A6">
        <w:rPr>
          <w:rFonts w:ascii="Times New Roman" w:hAnsi="Times New Roman" w:cs="Times New Roman"/>
        </w:rPr>
        <w:t xml:space="preserve">  attivo</w:t>
      </w:r>
      <w:r w:rsidRPr="00995954">
        <w:rPr>
          <w:rFonts w:ascii="Times New Roman" w:hAnsi="Times New Roman" w:cs="Times New Roman"/>
        </w:rPr>
        <w:t xml:space="preserve"> in lingua straniera.</w:t>
      </w:r>
    </w:p>
    <w:p w:rsidR="00995954" w:rsidRPr="00995954" w:rsidRDefault="00995954" w:rsidP="0003080B">
      <w:pPr>
        <w:spacing w:after="0"/>
        <w:jc w:val="both"/>
        <w:rPr>
          <w:rFonts w:ascii="Times New Roman" w:hAnsi="Times New Roman" w:cs="Times New Roman"/>
        </w:rPr>
      </w:pPr>
    </w:p>
    <w:p w:rsidR="00995954" w:rsidRPr="00995954" w:rsidRDefault="00BE34A6" w:rsidP="0003080B">
      <w:pPr>
        <w:spacing w:after="0"/>
        <w:jc w:val="both"/>
        <w:rPr>
          <w:rFonts w:ascii="Times New Roman" w:hAnsi="Times New Roman" w:cs="Times New Roman"/>
        </w:rPr>
      </w:pPr>
      <w:r>
        <w:rPr>
          <w:rFonts w:ascii="Times New Roman" w:hAnsi="Times New Roman" w:cs="Times New Roman"/>
        </w:rPr>
        <w:t xml:space="preserve"> Data 31/10/2025</w:t>
      </w:r>
      <w:r w:rsidR="00995954" w:rsidRPr="00995954">
        <w:rPr>
          <w:rFonts w:ascii="Times New Roman" w:hAnsi="Times New Roman" w:cs="Times New Roman"/>
        </w:rPr>
        <w:t xml:space="preserve">                                                                                                                     L’insegnante</w:t>
      </w:r>
    </w:p>
    <w:p w:rsidR="00995954" w:rsidRPr="00995954" w:rsidRDefault="00995954" w:rsidP="0003080B">
      <w:pPr>
        <w:spacing w:after="0"/>
        <w:jc w:val="both"/>
        <w:rPr>
          <w:rFonts w:ascii="Times New Roman" w:hAnsi="Times New Roman" w:cs="Times New Roman"/>
        </w:rPr>
      </w:pPr>
      <w:r w:rsidRPr="00995954">
        <w:rPr>
          <w:rFonts w:ascii="Times New Roman" w:hAnsi="Times New Roman" w:cs="Times New Roman"/>
        </w:rPr>
        <w:t xml:space="preserve">                                                                                                                                             Loredana Lombardo</w:t>
      </w:r>
    </w:p>
    <w:sectPr w:rsidR="00995954" w:rsidRPr="00995954" w:rsidSect="00EA098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3080B"/>
    <w:rsid w:val="0003080B"/>
    <w:rsid w:val="00265DF3"/>
    <w:rsid w:val="002864D9"/>
    <w:rsid w:val="005F556F"/>
    <w:rsid w:val="007D3859"/>
    <w:rsid w:val="008054F8"/>
    <w:rsid w:val="00995954"/>
    <w:rsid w:val="009E1608"/>
    <w:rsid w:val="00BE34A6"/>
    <w:rsid w:val="00C150DF"/>
    <w:rsid w:val="00CD1419"/>
    <w:rsid w:val="00DC6B71"/>
    <w:rsid w:val="00EA098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A098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308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3080B"/>
    <w:rPr>
      <w:rFonts w:ascii="Tahoma" w:hAnsi="Tahoma" w:cs="Tahoma"/>
      <w:sz w:val="16"/>
      <w:szCs w:val="16"/>
    </w:rPr>
  </w:style>
  <w:style w:type="paragraph" w:customStyle="1" w:styleId="normal">
    <w:name w:val="normal"/>
    <w:rsid w:val="00DC6B71"/>
    <w:pPr>
      <w:widowControl w:val="0"/>
      <w:spacing w:after="0" w:line="240" w:lineRule="auto"/>
    </w:pPr>
    <w:rPr>
      <w:rFonts w:ascii="Times New Roman" w:eastAsia="Times New Roman" w:hAnsi="Times New Roman" w:cs="Times New Roman"/>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1758</Words>
  <Characters>10022</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dc:creator>
  <cp:lastModifiedBy>Stefano</cp:lastModifiedBy>
  <cp:revision>6</cp:revision>
  <dcterms:created xsi:type="dcterms:W3CDTF">2025-10-31T20:38:00Z</dcterms:created>
  <dcterms:modified xsi:type="dcterms:W3CDTF">2025-10-31T21:10:00Z</dcterms:modified>
</cp:coreProperties>
</file>