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B19" w:rsidRDefault="006839FB">
      <w:pPr>
        <w:spacing w:before="91"/>
        <w:ind w:left="1317" w:right="143" w:hanging="791"/>
        <w:rPr>
          <w:rFonts w:ascii="Arial"/>
          <w:b/>
          <w:sz w:val="20"/>
        </w:rPr>
      </w:pPr>
      <w:r>
        <w:rPr>
          <w:rFonts w:ascii="Arial"/>
          <w:b/>
          <w:sz w:val="20"/>
        </w:rPr>
        <w:t>SCHEDA</w:t>
      </w:r>
      <w:r w:rsidR="00F00A0C">
        <w:rPr>
          <w:rFonts w:ascii="Arial"/>
          <w:b/>
          <w:sz w:val="20"/>
        </w:rPr>
        <w:t xml:space="preserve"> </w:t>
      </w:r>
      <w:r>
        <w:rPr>
          <w:rFonts w:ascii="Arial"/>
          <w:b/>
          <w:sz w:val="20"/>
        </w:rPr>
        <w:t>PER</w:t>
      </w:r>
      <w:r w:rsidR="00F00A0C">
        <w:rPr>
          <w:rFonts w:ascii="Arial"/>
          <w:b/>
          <w:sz w:val="20"/>
        </w:rPr>
        <w:t xml:space="preserve"> </w:t>
      </w:r>
      <w:r>
        <w:rPr>
          <w:rFonts w:ascii="Arial"/>
          <w:b/>
          <w:sz w:val="20"/>
        </w:rPr>
        <w:t>LAVALUTAZIONE</w:t>
      </w:r>
      <w:r w:rsidR="00F00A0C">
        <w:rPr>
          <w:rFonts w:ascii="Arial"/>
          <w:b/>
          <w:sz w:val="20"/>
        </w:rPr>
        <w:t xml:space="preserve"> </w:t>
      </w:r>
      <w:r>
        <w:rPr>
          <w:rFonts w:ascii="Arial"/>
          <w:b/>
          <w:sz w:val="20"/>
        </w:rPr>
        <w:t>DEI</w:t>
      </w:r>
      <w:r w:rsidR="00F00A0C">
        <w:rPr>
          <w:rFonts w:ascii="Arial"/>
          <w:b/>
          <w:sz w:val="20"/>
        </w:rPr>
        <w:t xml:space="preserve"> </w:t>
      </w:r>
      <w:r>
        <w:rPr>
          <w:rFonts w:ascii="Arial"/>
          <w:b/>
          <w:sz w:val="20"/>
        </w:rPr>
        <w:t>TITOLI</w:t>
      </w:r>
      <w:r w:rsidR="00F00A0C">
        <w:rPr>
          <w:rFonts w:ascii="Arial"/>
          <w:b/>
          <w:sz w:val="20"/>
        </w:rPr>
        <w:t xml:space="preserve"> </w:t>
      </w:r>
      <w:r>
        <w:rPr>
          <w:rFonts w:ascii="Arial"/>
          <w:b/>
          <w:sz w:val="20"/>
        </w:rPr>
        <w:t>FINALIZZATA</w:t>
      </w:r>
      <w:r w:rsidR="00F00A0C">
        <w:rPr>
          <w:rFonts w:ascii="Arial"/>
          <w:b/>
          <w:sz w:val="20"/>
        </w:rPr>
        <w:t xml:space="preserve"> </w:t>
      </w:r>
      <w:r>
        <w:rPr>
          <w:rFonts w:ascii="Arial"/>
          <w:b/>
          <w:sz w:val="20"/>
        </w:rPr>
        <w:t>ALLA</w:t>
      </w:r>
      <w:r w:rsidR="00F00A0C">
        <w:rPr>
          <w:rFonts w:ascii="Arial"/>
          <w:b/>
          <w:sz w:val="20"/>
        </w:rPr>
        <w:t xml:space="preserve"> </w:t>
      </w:r>
      <w:r>
        <w:rPr>
          <w:rFonts w:ascii="Arial"/>
          <w:b/>
          <w:sz w:val="20"/>
        </w:rPr>
        <w:t>COMPILAZIONE</w:t>
      </w:r>
      <w:r w:rsidR="00F00A0C">
        <w:rPr>
          <w:rFonts w:ascii="Arial"/>
          <w:b/>
          <w:sz w:val="20"/>
        </w:rPr>
        <w:t xml:space="preserve"> </w:t>
      </w:r>
      <w:r>
        <w:rPr>
          <w:rFonts w:ascii="Arial"/>
          <w:b/>
          <w:sz w:val="20"/>
        </w:rPr>
        <w:t>DELLA</w:t>
      </w:r>
      <w:r w:rsidR="00F00A0C">
        <w:rPr>
          <w:rFonts w:ascii="Arial"/>
          <w:b/>
          <w:sz w:val="20"/>
        </w:rPr>
        <w:t xml:space="preserve"> </w:t>
      </w:r>
      <w:r>
        <w:rPr>
          <w:rFonts w:ascii="Arial"/>
          <w:b/>
          <w:sz w:val="20"/>
        </w:rPr>
        <w:t xml:space="preserve">GRADUATORIA DI ISTITUTO PER L'INDIVIDUAZIONE DEL PERSONALE </w:t>
      </w:r>
      <w:r>
        <w:rPr>
          <w:rFonts w:ascii="Arial"/>
          <w:b/>
          <w:sz w:val="20"/>
          <w:u w:val="single"/>
        </w:rPr>
        <w:t>DOCENTE</w:t>
      </w:r>
      <w:r>
        <w:rPr>
          <w:rFonts w:ascii="Arial"/>
          <w:b/>
          <w:sz w:val="20"/>
        </w:rPr>
        <w:t xml:space="preserve"> SOPRANNUMERARIO</w:t>
      </w:r>
    </w:p>
    <w:p w:rsidR="00CF1B19" w:rsidRDefault="006839FB">
      <w:pPr>
        <w:spacing w:line="228" w:lineRule="exact"/>
        <w:ind w:left="4836"/>
        <w:rPr>
          <w:rFonts w:ascii="Arial"/>
          <w:b/>
          <w:sz w:val="20"/>
        </w:rPr>
      </w:pPr>
      <w:r>
        <w:rPr>
          <w:rFonts w:ascii="Arial"/>
          <w:b/>
          <w:sz w:val="20"/>
        </w:rPr>
        <w:t>A.S.</w:t>
      </w:r>
      <w:r>
        <w:rPr>
          <w:rFonts w:ascii="Arial"/>
          <w:b/>
          <w:spacing w:val="-2"/>
          <w:sz w:val="20"/>
        </w:rPr>
        <w:t>2026/2027</w:t>
      </w:r>
    </w:p>
    <w:p w:rsidR="00CF1B19" w:rsidRDefault="006839FB">
      <w:pPr>
        <w:pStyle w:val="Corpodeltesto"/>
        <w:spacing w:before="209"/>
        <w:ind w:left="0" w:right="164"/>
        <w:jc w:val="right"/>
        <w:rPr>
          <w:rFonts w:ascii="Arial MT"/>
        </w:rPr>
      </w:pPr>
      <w:r>
        <w:rPr>
          <w:rFonts w:ascii="Arial MT"/>
        </w:rPr>
        <w:t>Al</w:t>
      </w:r>
      <w:r w:rsidR="00F00A0C">
        <w:rPr>
          <w:rFonts w:ascii="Arial MT"/>
        </w:rPr>
        <w:t xml:space="preserve"> </w:t>
      </w:r>
      <w:r>
        <w:rPr>
          <w:rFonts w:ascii="Arial MT"/>
        </w:rPr>
        <w:t xml:space="preserve">Dirigente </w:t>
      </w:r>
      <w:r>
        <w:rPr>
          <w:rFonts w:ascii="Arial MT"/>
          <w:spacing w:val="-2"/>
        </w:rPr>
        <w:t>Scolastico</w:t>
      </w:r>
    </w:p>
    <w:p w:rsidR="003400AE" w:rsidRDefault="003400AE">
      <w:pPr>
        <w:pStyle w:val="Corpodeltesto"/>
        <w:spacing w:before="2"/>
        <w:ind w:left="0" w:right="170"/>
        <w:jc w:val="right"/>
        <w:rPr>
          <w:rFonts w:ascii="Arial MT"/>
        </w:rPr>
      </w:pPr>
      <w:r>
        <w:rPr>
          <w:rFonts w:ascii="Arial MT"/>
        </w:rPr>
        <w:t xml:space="preserve">Liceo Statale </w:t>
      </w:r>
      <w:r>
        <w:rPr>
          <w:rFonts w:ascii="Arial MT"/>
        </w:rPr>
        <w:t>“</w:t>
      </w:r>
      <w:r>
        <w:rPr>
          <w:rFonts w:ascii="Arial MT"/>
        </w:rPr>
        <w:t>F. De Sanctis</w:t>
      </w:r>
      <w:r>
        <w:rPr>
          <w:rFonts w:ascii="Arial MT"/>
        </w:rPr>
        <w:t>”</w:t>
      </w:r>
    </w:p>
    <w:p w:rsidR="00CF1B19" w:rsidRDefault="0072640E">
      <w:pPr>
        <w:pStyle w:val="Corpodeltesto"/>
        <w:spacing w:before="2"/>
        <w:ind w:left="0" w:right="170"/>
        <w:jc w:val="right"/>
        <w:rPr>
          <w:rFonts w:ascii="Arial MT"/>
        </w:rPr>
      </w:pPr>
      <w:r>
        <w:rPr>
          <w:rFonts w:ascii="Arial MT"/>
        </w:rPr>
        <w:t>Patern</w:t>
      </w:r>
      <w:r w:rsidR="003400AE">
        <w:rPr>
          <w:rFonts w:ascii="Arial MT"/>
        </w:rPr>
        <w:t>ò</w:t>
      </w:r>
      <w:r>
        <w:rPr>
          <w:rFonts w:ascii="Arial MT"/>
        </w:rPr>
        <w:t xml:space="preserve"> (CT)</w:t>
      </w:r>
    </w:p>
    <w:p w:rsidR="00CF1B19" w:rsidRDefault="006839FB">
      <w:pPr>
        <w:pStyle w:val="Corpodeltesto"/>
        <w:tabs>
          <w:tab w:val="left" w:pos="5839"/>
          <w:tab w:val="left" w:pos="9266"/>
        </w:tabs>
        <w:spacing w:before="206"/>
        <w:ind w:left="568"/>
        <w:rPr>
          <w:rFonts w:ascii="Arial MT"/>
        </w:rPr>
      </w:pPr>
      <w:r>
        <w:rPr>
          <w:rFonts w:ascii="Arial MT"/>
        </w:rPr>
        <w:t>Il/La</w:t>
      </w:r>
      <w:r w:rsidR="003400AE">
        <w:rPr>
          <w:rFonts w:ascii="Arial MT"/>
        </w:rPr>
        <w:t xml:space="preserve"> </w:t>
      </w:r>
      <w:r>
        <w:rPr>
          <w:rFonts w:ascii="Arial MT"/>
        </w:rPr>
        <w:t>sottoscritto/a</w:t>
      </w:r>
      <w:r>
        <w:rPr>
          <w:rFonts w:ascii="Arial MT"/>
          <w:u w:val="single"/>
        </w:rPr>
        <w:tab/>
      </w:r>
      <w:r>
        <w:rPr>
          <w:rFonts w:ascii="Arial MT"/>
        </w:rPr>
        <w:t>nat</w:t>
      </w:r>
      <w:r>
        <w:rPr>
          <w:rFonts w:ascii="Arial MT"/>
          <w:u w:val="single"/>
        </w:rPr>
        <w:t>o/a</w:t>
      </w:r>
      <w:r w:rsidR="003400AE">
        <w:rPr>
          <w:rFonts w:ascii="Arial MT"/>
          <w:u w:val="single"/>
        </w:rPr>
        <w:t xml:space="preserve"> </w:t>
      </w:r>
      <w:r>
        <w:rPr>
          <w:rFonts w:ascii="Arial MT"/>
        </w:rPr>
        <w:t>a</w:t>
      </w:r>
      <w:r>
        <w:rPr>
          <w:rFonts w:ascii="Arial MT"/>
          <w:u w:val="single"/>
        </w:rPr>
        <w:tab/>
      </w:r>
      <w:r>
        <w:rPr>
          <w:rFonts w:ascii="Arial MT"/>
        </w:rPr>
        <w:t>prov.()</w:t>
      </w:r>
      <w:r w:rsidR="00306E38">
        <w:rPr>
          <w:rFonts w:ascii="Arial MT"/>
        </w:rPr>
        <w:t xml:space="preserve"> </w:t>
      </w:r>
      <w:r>
        <w:rPr>
          <w:rFonts w:ascii="Arial MT"/>
        </w:rPr>
        <w:t>il</w:t>
      </w:r>
    </w:p>
    <w:p w:rsidR="00CF1B19" w:rsidRDefault="006839FB">
      <w:pPr>
        <w:pStyle w:val="Corpodeltesto"/>
        <w:tabs>
          <w:tab w:val="left" w:pos="2071"/>
          <w:tab w:val="left" w:pos="2880"/>
          <w:tab w:val="left" w:pos="3492"/>
          <w:tab w:val="left" w:pos="6724"/>
          <w:tab w:val="left" w:pos="8153"/>
          <w:tab w:val="left" w:pos="10685"/>
        </w:tabs>
        <w:spacing w:before="102" w:line="360" w:lineRule="auto"/>
        <w:ind w:left="568" w:right="90"/>
        <w:rPr>
          <w:rFonts w:ascii="Arial MT" w:hAnsi="Arial MT"/>
        </w:rPr>
      </w:pPr>
      <w:r>
        <w:rPr>
          <w:rFonts w:ascii="Arial MT" w:hAnsi="Arial MT"/>
          <w:u w:val="single"/>
        </w:rPr>
        <w:t>//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residente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insegnante</w:t>
      </w:r>
      <w:r w:rsidR="003400AE">
        <w:rPr>
          <w:rFonts w:ascii="Arial MT" w:hAnsi="Arial MT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(</w:t>
      </w:r>
      <w:r>
        <w:rPr>
          <w:rFonts w:ascii="Arial" w:hAnsi="Arial"/>
          <w:b/>
        </w:rPr>
        <w:t>classe</w:t>
      </w:r>
      <w:r w:rsidR="003400AE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di</w:t>
      </w:r>
      <w:r w:rsidR="003400AE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concorso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 MT" w:hAnsi="Arial MT"/>
        </w:rPr>
        <w:t>)</w:t>
      </w:r>
      <w:r w:rsidR="00306E38">
        <w:rPr>
          <w:rFonts w:ascii="Arial MT" w:hAnsi="Arial MT"/>
        </w:rPr>
        <w:t xml:space="preserve"> </w:t>
      </w:r>
      <w:r>
        <w:rPr>
          <w:rFonts w:ascii="Arial MT" w:hAnsi="Arial MT"/>
        </w:rPr>
        <w:t>immesso</w:t>
      </w:r>
      <w:r w:rsidR="00306E38">
        <w:rPr>
          <w:rFonts w:ascii="Arial MT" w:hAnsi="Arial MT"/>
        </w:rPr>
        <w:t xml:space="preserve"> </w:t>
      </w:r>
      <w:r>
        <w:rPr>
          <w:rFonts w:ascii="Arial MT" w:hAnsi="Arial MT"/>
        </w:rPr>
        <w:t>in</w:t>
      </w:r>
      <w:r w:rsidR="00306E38">
        <w:rPr>
          <w:rFonts w:ascii="Arial MT" w:hAnsi="Arial MT"/>
        </w:rPr>
        <w:t xml:space="preserve"> </w:t>
      </w:r>
      <w:r>
        <w:rPr>
          <w:rFonts w:ascii="Arial MT" w:hAnsi="Arial MT"/>
        </w:rPr>
        <w:t>ruolo</w:t>
      </w:r>
      <w:r w:rsidR="003400AE">
        <w:rPr>
          <w:rFonts w:ascii="Arial MT" w:hAnsi="Arial MT"/>
        </w:rPr>
        <w:t xml:space="preserve"> </w:t>
      </w:r>
      <w:r>
        <w:rPr>
          <w:rFonts w:ascii="Arial MT" w:hAnsi="Arial MT"/>
        </w:rPr>
        <w:t>ai</w:t>
      </w:r>
      <w:r w:rsidR="003400AE">
        <w:rPr>
          <w:rFonts w:ascii="Arial MT" w:hAnsi="Arial MT"/>
        </w:rPr>
        <w:t xml:space="preserve"> </w:t>
      </w:r>
      <w:r>
        <w:rPr>
          <w:rFonts w:ascii="Arial MT" w:hAnsi="Arial MT"/>
        </w:rPr>
        <w:t>sensi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con effettiva assunzione in servizio</w:t>
      </w:r>
      <w:r w:rsidR="003400AE">
        <w:rPr>
          <w:rFonts w:ascii="Arial MT" w:hAnsi="Arial MT"/>
        </w:rPr>
        <w:t xml:space="preserve"> </w:t>
      </w:r>
      <w:r>
        <w:rPr>
          <w:rFonts w:ascii="Arial MT" w:hAnsi="Arial MT"/>
        </w:rPr>
        <w:t>dal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Arial MT" w:hAnsi="Arial MT"/>
        </w:rPr>
        <w:t>,ai</w:t>
      </w:r>
      <w:r w:rsidR="003400AE">
        <w:rPr>
          <w:rFonts w:ascii="Arial MT" w:hAnsi="Arial MT"/>
        </w:rPr>
        <w:t xml:space="preserve"> </w:t>
      </w:r>
      <w:r>
        <w:rPr>
          <w:rFonts w:ascii="Arial MT" w:hAnsi="Arial MT"/>
        </w:rPr>
        <w:t>fini</w:t>
      </w:r>
      <w:r w:rsidR="003400AE">
        <w:rPr>
          <w:rFonts w:ascii="Arial MT" w:hAnsi="Arial MT"/>
        </w:rPr>
        <w:t xml:space="preserve"> </w:t>
      </w:r>
      <w:r>
        <w:rPr>
          <w:rFonts w:ascii="Arial MT" w:hAnsi="Arial MT"/>
        </w:rPr>
        <w:t>della</w:t>
      </w:r>
      <w:r w:rsidR="003400AE">
        <w:rPr>
          <w:rFonts w:ascii="Arial MT" w:hAnsi="Arial MT"/>
        </w:rPr>
        <w:t xml:space="preserve"> </w:t>
      </w:r>
      <w:r>
        <w:rPr>
          <w:rFonts w:ascii="Arial MT" w:hAnsi="Arial MT"/>
        </w:rPr>
        <w:t>compilazione</w:t>
      </w:r>
      <w:r w:rsidR="003400AE">
        <w:rPr>
          <w:rFonts w:ascii="Arial MT" w:hAnsi="Arial MT"/>
        </w:rPr>
        <w:t xml:space="preserve"> </w:t>
      </w:r>
      <w:r>
        <w:rPr>
          <w:rFonts w:ascii="Arial MT" w:hAnsi="Arial MT"/>
        </w:rPr>
        <w:t>della</w:t>
      </w:r>
      <w:r w:rsidR="003400AE">
        <w:rPr>
          <w:rFonts w:ascii="Arial MT" w:hAnsi="Arial MT"/>
        </w:rPr>
        <w:t xml:space="preserve"> </w:t>
      </w:r>
      <w:r>
        <w:rPr>
          <w:rFonts w:ascii="Arial MT" w:hAnsi="Arial MT"/>
        </w:rPr>
        <w:t>graduatoria</w:t>
      </w:r>
      <w:r w:rsidR="003400AE">
        <w:rPr>
          <w:rFonts w:ascii="Arial MT" w:hAnsi="Arial MT"/>
        </w:rPr>
        <w:t xml:space="preserve"> </w:t>
      </w:r>
      <w:r>
        <w:rPr>
          <w:rFonts w:ascii="Arial MT" w:hAnsi="Arial MT"/>
        </w:rPr>
        <w:t>d’istituto</w:t>
      </w:r>
      <w:r w:rsidR="003400AE">
        <w:rPr>
          <w:rFonts w:ascii="Arial MT" w:hAnsi="Arial MT"/>
        </w:rPr>
        <w:t xml:space="preserve"> </w:t>
      </w:r>
      <w:r>
        <w:rPr>
          <w:rFonts w:ascii="Arial MT" w:hAnsi="Arial MT"/>
        </w:rPr>
        <w:t>prevista</w:t>
      </w:r>
      <w:r w:rsidR="003400AE">
        <w:rPr>
          <w:rFonts w:ascii="Arial MT" w:hAnsi="Arial MT"/>
        </w:rPr>
        <w:t xml:space="preserve"> </w:t>
      </w:r>
      <w:r>
        <w:rPr>
          <w:rFonts w:ascii="Arial MT" w:hAnsi="Arial MT"/>
        </w:rPr>
        <w:t>dal</w:t>
      </w:r>
      <w:r w:rsidR="003400AE">
        <w:rPr>
          <w:rFonts w:ascii="Arial MT" w:hAnsi="Arial MT"/>
        </w:rPr>
        <w:t xml:space="preserve"> </w:t>
      </w:r>
      <w:r>
        <w:rPr>
          <w:rFonts w:ascii="Arial MT" w:hAnsi="Arial MT"/>
        </w:rPr>
        <w:t>CCNI</w:t>
      </w:r>
      <w:r w:rsidR="003400AE">
        <w:rPr>
          <w:rFonts w:ascii="Arial MT" w:hAnsi="Arial MT"/>
        </w:rPr>
        <w:t xml:space="preserve"> </w:t>
      </w:r>
      <w:r>
        <w:rPr>
          <w:rFonts w:ascii="Arial MT" w:hAnsi="Arial MT"/>
        </w:rPr>
        <w:t>vigente,consapevole</w:t>
      </w:r>
      <w:r w:rsidR="003400AE">
        <w:rPr>
          <w:rFonts w:ascii="Arial MT" w:hAnsi="Arial MT"/>
        </w:rPr>
        <w:t xml:space="preserve"> </w:t>
      </w:r>
      <w:r>
        <w:rPr>
          <w:rFonts w:ascii="Arial MT" w:hAnsi="Arial MT"/>
        </w:rPr>
        <w:t>delle responsabilità</w:t>
      </w:r>
      <w:r w:rsidR="003400AE">
        <w:rPr>
          <w:rFonts w:ascii="Arial MT" w:hAnsi="Arial MT"/>
        </w:rPr>
        <w:t xml:space="preserve"> </w:t>
      </w:r>
      <w:r>
        <w:rPr>
          <w:rFonts w:ascii="Arial MT" w:hAnsi="Arial MT"/>
        </w:rPr>
        <w:t>civili e penali</w:t>
      </w:r>
      <w:r w:rsidR="003400AE">
        <w:rPr>
          <w:rFonts w:ascii="Arial MT" w:hAnsi="Arial MT"/>
        </w:rPr>
        <w:t xml:space="preserve"> </w:t>
      </w:r>
      <w:r>
        <w:rPr>
          <w:rFonts w:ascii="Arial MT" w:hAnsi="Arial MT"/>
        </w:rPr>
        <w:t>cui va</w:t>
      </w:r>
      <w:r w:rsidR="003400AE">
        <w:rPr>
          <w:rFonts w:ascii="Arial MT" w:hAnsi="Arial MT"/>
        </w:rPr>
        <w:t xml:space="preserve"> </w:t>
      </w:r>
      <w:r>
        <w:rPr>
          <w:rFonts w:ascii="Arial MT" w:hAnsi="Arial MT"/>
        </w:rPr>
        <w:t>incontro</w:t>
      </w:r>
      <w:r w:rsidR="003400AE">
        <w:rPr>
          <w:rFonts w:ascii="Arial MT" w:hAnsi="Arial MT"/>
        </w:rPr>
        <w:t xml:space="preserve"> </w:t>
      </w:r>
      <w:r>
        <w:rPr>
          <w:rFonts w:ascii="Arial MT" w:hAnsi="Arial MT"/>
        </w:rPr>
        <w:t>in</w:t>
      </w:r>
      <w:r w:rsidR="003400AE">
        <w:rPr>
          <w:rFonts w:ascii="Arial MT" w:hAnsi="Arial MT"/>
        </w:rPr>
        <w:t xml:space="preserve"> </w:t>
      </w:r>
      <w:r>
        <w:rPr>
          <w:rFonts w:ascii="Arial MT" w:hAnsi="Arial MT"/>
        </w:rPr>
        <w:t>caso di dichiarazione non</w:t>
      </w:r>
      <w:r w:rsidR="003400AE">
        <w:rPr>
          <w:rFonts w:ascii="Arial MT" w:hAnsi="Arial MT"/>
        </w:rPr>
        <w:t xml:space="preserve"> </w:t>
      </w:r>
      <w:r>
        <w:rPr>
          <w:rFonts w:ascii="Arial MT" w:hAnsi="Arial MT"/>
        </w:rPr>
        <w:t>corrispondente al vero, ai</w:t>
      </w:r>
      <w:r w:rsidR="003400AE">
        <w:rPr>
          <w:rFonts w:ascii="Arial MT" w:hAnsi="Arial MT"/>
        </w:rPr>
        <w:t xml:space="preserve"> </w:t>
      </w:r>
      <w:r>
        <w:rPr>
          <w:rFonts w:ascii="Arial MT" w:hAnsi="Arial MT"/>
        </w:rPr>
        <w:t>sensi</w:t>
      </w:r>
      <w:r w:rsidR="003400AE">
        <w:rPr>
          <w:rFonts w:ascii="Arial MT" w:hAnsi="Arial MT"/>
        </w:rPr>
        <w:t xml:space="preserve"> </w:t>
      </w:r>
      <w:r>
        <w:rPr>
          <w:rFonts w:ascii="Arial MT" w:hAnsi="Arial MT"/>
        </w:rPr>
        <w:t>del</w:t>
      </w:r>
      <w:r w:rsidR="003400AE">
        <w:rPr>
          <w:rFonts w:ascii="Arial MT" w:hAnsi="Arial MT"/>
        </w:rPr>
        <w:t xml:space="preserve"> </w:t>
      </w:r>
      <w:r>
        <w:rPr>
          <w:rFonts w:ascii="Arial MT" w:hAnsi="Arial MT"/>
        </w:rPr>
        <w:t xml:space="preserve">DPR 28.12.2000 n. 445, così come modificato ed integrato dall’art. 15 della legge 16.1.2003, </w:t>
      </w:r>
      <w:r>
        <w:rPr>
          <w:rFonts w:ascii="Arial" w:hAnsi="Arial"/>
          <w:b/>
        </w:rPr>
        <w:t>dichiara</w:t>
      </w:r>
      <w:r>
        <w:rPr>
          <w:rFonts w:ascii="Arial MT" w:hAnsi="Arial MT"/>
        </w:rPr>
        <w:t>:</w:t>
      </w:r>
    </w:p>
    <w:p w:rsidR="00CF1B19" w:rsidRDefault="00CF1B19">
      <w:pPr>
        <w:pStyle w:val="Corpodeltesto"/>
        <w:spacing w:before="1"/>
        <w:ind w:left="0"/>
        <w:jc w:val="left"/>
        <w:rPr>
          <w:rFonts w:ascii="Arial MT"/>
        </w:rPr>
      </w:pPr>
    </w:p>
    <w:tbl>
      <w:tblPr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30"/>
        <w:gridCol w:w="576"/>
        <w:gridCol w:w="710"/>
        <w:gridCol w:w="1289"/>
      </w:tblGrid>
      <w:tr w:rsidR="00CF1B19" w:rsidTr="009A1B88">
        <w:trPr>
          <w:trHeight w:val="484"/>
        </w:trPr>
        <w:tc>
          <w:tcPr>
            <w:tcW w:w="7730" w:type="dxa"/>
          </w:tcPr>
          <w:p w:rsidR="00CF1B19" w:rsidRPr="009A1B88" w:rsidRDefault="006839FB" w:rsidP="009A1B88">
            <w:pPr>
              <w:pStyle w:val="TableParagraph"/>
              <w:spacing w:before="2"/>
              <w:ind w:left="112"/>
              <w:rPr>
                <w:sz w:val="18"/>
              </w:rPr>
            </w:pPr>
            <w:r w:rsidRPr="009A1B88">
              <w:rPr>
                <w:sz w:val="18"/>
              </w:rPr>
              <w:t>da</w:t>
            </w:r>
            <w:r w:rsidR="003400AE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compilare</w:t>
            </w:r>
            <w:r w:rsidR="003400AE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a cura</w:t>
            </w:r>
            <w:r w:rsidR="003400AE">
              <w:rPr>
                <w:sz w:val="18"/>
              </w:rPr>
              <w:t xml:space="preserve"> </w:t>
            </w:r>
            <w:r w:rsidRPr="009A1B88">
              <w:rPr>
                <w:spacing w:val="-2"/>
                <w:sz w:val="18"/>
              </w:rPr>
              <w:t>dell'interessato</w:t>
            </w:r>
          </w:p>
        </w:tc>
        <w:tc>
          <w:tcPr>
            <w:tcW w:w="576" w:type="dxa"/>
          </w:tcPr>
          <w:p w:rsidR="00CF1B19" w:rsidRPr="009A1B88" w:rsidRDefault="006839FB" w:rsidP="009A1B88">
            <w:pPr>
              <w:pStyle w:val="TableParagraph"/>
              <w:spacing w:before="2"/>
              <w:ind w:left="112"/>
              <w:rPr>
                <w:sz w:val="18"/>
              </w:rPr>
            </w:pPr>
            <w:r w:rsidRPr="009A1B88">
              <w:rPr>
                <w:spacing w:val="-4"/>
                <w:sz w:val="18"/>
              </w:rPr>
              <w:t>Anni</w:t>
            </w:r>
          </w:p>
        </w:tc>
        <w:tc>
          <w:tcPr>
            <w:tcW w:w="710" w:type="dxa"/>
          </w:tcPr>
          <w:p w:rsidR="00CF1B19" w:rsidRPr="009A1B88" w:rsidRDefault="006839FB" w:rsidP="009A1B88">
            <w:pPr>
              <w:pStyle w:val="TableParagraph"/>
              <w:spacing w:before="2"/>
              <w:ind w:left="170"/>
              <w:rPr>
                <w:sz w:val="18"/>
              </w:rPr>
            </w:pPr>
            <w:r w:rsidRPr="009A1B88">
              <w:rPr>
                <w:spacing w:val="-2"/>
                <w:sz w:val="18"/>
              </w:rPr>
              <w:t>Punti</w:t>
            </w:r>
          </w:p>
        </w:tc>
        <w:tc>
          <w:tcPr>
            <w:tcW w:w="1289" w:type="dxa"/>
          </w:tcPr>
          <w:p w:rsidR="00CF1B19" w:rsidRPr="009A1B88" w:rsidRDefault="006839FB" w:rsidP="009A1B88">
            <w:pPr>
              <w:pStyle w:val="TableParagraph"/>
              <w:spacing w:before="2"/>
              <w:ind w:left="324" w:right="206" w:hanging="108"/>
              <w:rPr>
                <w:sz w:val="18"/>
              </w:rPr>
            </w:pPr>
            <w:r w:rsidRPr="009A1B88">
              <w:rPr>
                <w:spacing w:val="-2"/>
                <w:sz w:val="18"/>
              </w:rPr>
              <w:t>Riservato</w:t>
            </w:r>
            <w:r w:rsidR="003400AE">
              <w:rPr>
                <w:spacing w:val="-2"/>
                <w:sz w:val="18"/>
              </w:rPr>
              <w:t xml:space="preserve"> </w:t>
            </w:r>
            <w:r w:rsidRPr="009A1B88">
              <w:rPr>
                <w:spacing w:val="-2"/>
                <w:sz w:val="18"/>
              </w:rPr>
              <w:t xml:space="preserve">al </w:t>
            </w:r>
            <w:r w:rsidR="0072640E" w:rsidRPr="009A1B88">
              <w:rPr>
                <w:spacing w:val="-2"/>
                <w:sz w:val="18"/>
              </w:rPr>
              <w:t>controllo d’ufficio</w:t>
            </w:r>
          </w:p>
        </w:tc>
      </w:tr>
      <w:tr w:rsidR="00CF1B19" w:rsidTr="009A1B88">
        <w:trPr>
          <w:trHeight w:val="460"/>
        </w:trPr>
        <w:tc>
          <w:tcPr>
            <w:tcW w:w="7730" w:type="dxa"/>
          </w:tcPr>
          <w:p w:rsidR="00CF1B19" w:rsidRPr="009A1B88" w:rsidRDefault="006839FB" w:rsidP="009A1B88">
            <w:pPr>
              <w:pStyle w:val="TableParagraph"/>
              <w:spacing w:before="58"/>
              <w:ind w:left="112"/>
              <w:rPr>
                <w:sz w:val="18"/>
              </w:rPr>
            </w:pPr>
            <w:r w:rsidRPr="009A1B88">
              <w:rPr>
                <w:sz w:val="18"/>
              </w:rPr>
              <w:t>I-ANZIANITÀDI</w:t>
            </w:r>
            <w:r w:rsidRPr="009A1B88">
              <w:rPr>
                <w:spacing w:val="-2"/>
                <w:sz w:val="18"/>
              </w:rPr>
              <w:t>SERVIZIO:</w:t>
            </w:r>
          </w:p>
        </w:tc>
        <w:tc>
          <w:tcPr>
            <w:tcW w:w="576" w:type="dxa"/>
          </w:tcPr>
          <w:p w:rsidR="00CF1B19" w:rsidRPr="009A1B88" w:rsidRDefault="00CF1B1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CF1B19" w:rsidRPr="009A1B88" w:rsidRDefault="00CF1B19">
            <w:pPr>
              <w:pStyle w:val="TableParagraph"/>
              <w:rPr>
                <w:sz w:val="18"/>
              </w:rPr>
            </w:pPr>
          </w:p>
        </w:tc>
        <w:tc>
          <w:tcPr>
            <w:tcW w:w="1289" w:type="dxa"/>
          </w:tcPr>
          <w:p w:rsidR="00CF1B19" w:rsidRPr="009A1B88" w:rsidRDefault="00CF1B19">
            <w:pPr>
              <w:pStyle w:val="TableParagraph"/>
              <w:rPr>
                <w:sz w:val="18"/>
              </w:rPr>
            </w:pPr>
          </w:p>
        </w:tc>
      </w:tr>
      <w:tr w:rsidR="00CF1B19" w:rsidTr="009A1B88">
        <w:trPr>
          <w:trHeight w:val="621"/>
        </w:trPr>
        <w:tc>
          <w:tcPr>
            <w:tcW w:w="7730" w:type="dxa"/>
          </w:tcPr>
          <w:p w:rsidR="00CF1B19" w:rsidRPr="009A1B88" w:rsidRDefault="006839FB" w:rsidP="009A1B88">
            <w:pPr>
              <w:pStyle w:val="TableParagraph"/>
              <w:tabs>
                <w:tab w:val="left" w:pos="5979"/>
              </w:tabs>
              <w:ind w:left="112" w:right="180"/>
              <w:rPr>
                <w:sz w:val="18"/>
              </w:rPr>
            </w:pPr>
            <w:r w:rsidRPr="009A1B88">
              <w:rPr>
                <w:sz w:val="18"/>
              </w:rPr>
              <w:t>A)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per</w:t>
            </w:r>
            <w:r w:rsidR="009A1B88" w:rsidRPr="009A1B8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ogni</w:t>
            </w:r>
            <w:r w:rsidR="009A1B88" w:rsidRPr="009A1B8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anno</w:t>
            </w:r>
            <w:r w:rsidR="009A1B88" w:rsidRPr="009A1B8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di</w:t>
            </w:r>
            <w:r w:rsidR="009A1B88" w:rsidRPr="009A1B8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servizio</w:t>
            </w:r>
            <w:r w:rsidR="009A1B88" w:rsidRPr="009A1B8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comunque</w:t>
            </w:r>
            <w:r w:rsidR="009A1B88" w:rsidRPr="009A1B8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prestato,successivamente</w:t>
            </w:r>
            <w:r w:rsidR="009A1B88" w:rsidRPr="009A1B8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alla</w:t>
            </w:r>
            <w:r w:rsidR="009A1B88" w:rsidRPr="009A1B8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decorrenza</w:t>
            </w:r>
            <w:r w:rsidR="009A1B88" w:rsidRPr="009A1B8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giuridica</w:t>
            </w:r>
            <w:r w:rsidR="009A1B88" w:rsidRPr="009A1B8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della nomina, nel ruolo di appartenenza(l)</w:t>
            </w:r>
            <w:r w:rsidRPr="009A1B88">
              <w:rPr>
                <w:sz w:val="18"/>
              </w:rPr>
              <w:tab/>
            </w:r>
            <w:r w:rsidRPr="009A1B88">
              <w:rPr>
                <w:b/>
                <w:sz w:val="18"/>
              </w:rPr>
              <w:t xml:space="preserve">Punti 6 </w:t>
            </w:r>
            <w:r w:rsidRPr="009A1B88">
              <w:rPr>
                <w:sz w:val="18"/>
              </w:rPr>
              <w:t>(comune)</w:t>
            </w:r>
          </w:p>
          <w:p w:rsidR="00CF1B19" w:rsidRPr="009A1B88" w:rsidRDefault="006839FB" w:rsidP="009A1B88">
            <w:pPr>
              <w:pStyle w:val="TableParagraph"/>
              <w:spacing w:line="187" w:lineRule="exact"/>
              <w:ind w:left="5967"/>
              <w:rPr>
                <w:spacing w:val="-2"/>
                <w:sz w:val="18"/>
              </w:rPr>
            </w:pPr>
            <w:r w:rsidRPr="009A1B88">
              <w:rPr>
                <w:b/>
                <w:sz w:val="18"/>
              </w:rPr>
              <w:t>Punti12</w:t>
            </w:r>
            <w:r w:rsidR="008D5CB6">
              <w:rPr>
                <w:b/>
                <w:sz w:val="18"/>
              </w:rPr>
              <w:t xml:space="preserve"> </w:t>
            </w:r>
            <w:r w:rsidRPr="009A1B88">
              <w:rPr>
                <w:spacing w:val="-2"/>
                <w:sz w:val="18"/>
              </w:rPr>
              <w:t>(sostegno)</w:t>
            </w:r>
          </w:p>
          <w:p w:rsidR="00E93A85" w:rsidRPr="009A1B88" w:rsidRDefault="00E93A85" w:rsidP="009A1B88">
            <w:pPr>
              <w:pStyle w:val="TableParagraph"/>
              <w:spacing w:line="187" w:lineRule="exact"/>
              <w:ind w:left="5967"/>
              <w:rPr>
                <w:spacing w:val="-2"/>
                <w:sz w:val="18"/>
                <w:szCs w:val="18"/>
              </w:rPr>
            </w:pPr>
          </w:p>
          <w:p w:rsidR="00E93A85" w:rsidRPr="009A1B88" w:rsidRDefault="00E93A85" w:rsidP="009A1B88">
            <w:pPr>
              <w:pStyle w:val="TableParagraph"/>
              <w:spacing w:line="187" w:lineRule="exact"/>
              <w:ind w:left="-46"/>
              <w:rPr>
                <w:spacing w:val="-2"/>
                <w:sz w:val="18"/>
                <w:szCs w:val="18"/>
              </w:rPr>
            </w:pPr>
            <w:r w:rsidRPr="009A1B88">
              <w:rPr>
                <w:sz w:val="18"/>
                <w:szCs w:val="18"/>
              </w:rPr>
              <w:t>(Non si valuta il servizio relativo all'anno in corso. Il servizio prestato su posto di sostegno è raddoppiato solo nella graduatoria dei docenti di sostegno.</w:t>
            </w:r>
          </w:p>
          <w:p w:rsidR="00E93A85" w:rsidRPr="009A1B88" w:rsidRDefault="00E93A85" w:rsidP="009A1B88">
            <w:pPr>
              <w:pStyle w:val="TableParagraph"/>
              <w:spacing w:line="187" w:lineRule="exact"/>
              <w:ind w:left="5967"/>
              <w:rPr>
                <w:sz w:val="18"/>
              </w:rPr>
            </w:pPr>
          </w:p>
        </w:tc>
        <w:tc>
          <w:tcPr>
            <w:tcW w:w="576" w:type="dxa"/>
          </w:tcPr>
          <w:p w:rsidR="00CF1B19" w:rsidRPr="009A1B88" w:rsidRDefault="00CF1B1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CF1B19" w:rsidRPr="009A1B88" w:rsidRDefault="00CF1B19">
            <w:pPr>
              <w:pStyle w:val="TableParagraph"/>
              <w:rPr>
                <w:sz w:val="18"/>
              </w:rPr>
            </w:pPr>
          </w:p>
        </w:tc>
        <w:tc>
          <w:tcPr>
            <w:tcW w:w="1289" w:type="dxa"/>
          </w:tcPr>
          <w:p w:rsidR="00CF1B19" w:rsidRPr="009A1B88" w:rsidRDefault="00CF1B19">
            <w:pPr>
              <w:pStyle w:val="TableParagraph"/>
              <w:rPr>
                <w:sz w:val="18"/>
              </w:rPr>
            </w:pPr>
          </w:p>
        </w:tc>
      </w:tr>
      <w:tr w:rsidR="00CF1B19" w:rsidTr="009A1B88">
        <w:trPr>
          <w:trHeight w:val="825"/>
        </w:trPr>
        <w:tc>
          <w:tcPr>
            <w:tcW w:w="7730" w:type="dxa"/>
          </w:tcPr>
          <w:p w:rsidR="00CF1B19" w:rsidRPr="009A1B88" w:rsidRDefault="006839FB" w:rsidP="009A1B88">
            <w:pPr>
              <w:pStyle w:val="TableParagraph"/>
              <w:ind w:left="112"/>
              <w:rPr>
                <w:sz w:val="18"/>
              </w:rPr>
            </w:pPr>
            <w:r w:rsidRPr="009A1B88">
              <w:rPr>
                <w:sz w:val="18"/>
              </w:rPr>
              <w:t>Al)</w:t>
            </w:r>
            <w:r w:rsidR="00222A50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per</w:t>
            </w:r>
            <w:r w:rsidR="009A1B88" w:rsidRPr="009A1B8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ogni</w:t>
            </w:r>
            <w:r w:rsidR="009A1B88" w:rsidRPr="009A1B8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anno</w:t>
            </w:r>
            <w:r w:rsidR="009A1B88" w:rsidRPr="009A1B8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di</w:t>
            </w:r>
            <w:r w:rsidR="009A1B88" w:rsidRPr="009A1B8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servizio</w:t>
            </w:r>
            <w:r w:rsidR="009A1B88" w:rsidRPr="009A1B8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effettivamente</w:t>
            </w:r>
            <w:r w:rsidR="009A1B88" w:rsidRPr="009A1B8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prestato</w:t>
            </w:r>
            <w:r w:rsidR="009A1B88" w:rsidRPr="009A1B8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(2)</w:t>
            </w:r>
            <w:r w:rsidR="009A1B88" w:rsidRPr="009A1B8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dopo</w:t>
            </w:r>
            <w:r w:rsidR="009A1B88" w:rsidRPr="009A1B8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la</w:t>
            </w:r>
            <w:r w:rsidR="009A1B88" w:rsidRPr="009A1B8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nomina</w:t>
            </w:r>
            <w:r w:rsidR="009A1B88" w:rsidRPr="009A1B8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nel</w:t>
            </w:r>
            <w:r w:rsidR="009A1B88" w:rsidRPr="009A1B8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ruolo</w:t>
            </w:r>
            <w:r w:rsidR="009A1B88" w:rsidRPr="009A1B8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di</w:t>
            </w:r>
            <w:r w:rsidR="00222A50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appartenenza</w:t>
            </w:r>
            <w:r w:rsidR="00010251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(1)</w:t>
            </w:r>
            <w:r w:rsidR="00010251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in scuole o istituti situati nelle piccole isole (3) in aggiunta al punteggio di cui al punto A)</w:t>
            </w:r>
          </w:p>
          <w:p w:rsidR="00CF1B19" w:rsidRPr="009A1B88" w:rsidRDefault="006839FB" w:rsidP="009A1B88">
            <w:pPr>
              <w:pStyle w:val="TableParagraph"/>
              <w:spacing w:line="196" w:lineRule="exact"/>
              <w:rPr>
                <w:sz w:val="18"/>
              </w:rPr>
            </w:pPr>
            <w:r w:rsidRPr="009A1B88">
              <w:rPr>
                <w:b/>
                <w:sz w:val="18"/>
              </w:rPr>
              <w:t>Punti</w:t>
            </w:r>
            <w:r w:rsidR="00010251">
              <w:rPr>
                <w:b/>
                <w:sz w:val="18"/>
              </w:rPr>
              <w:t xml:space="preserve"> </w:t>
            </w:r>
            <w:r w:rsidRPr="009A1B88">
              <w:rPr>
                <w:b/>
                <w:sz w:val="18"/>
              </w:rPr>
              <w:t>6</w:t>
            </w:r>
            <w:r w:rsidR="00010251">
              <w:rPr>
                <w:b/>
                <w:sz w:val="18"/>
              </w:rPr>
              <w:t xml:space="preserve"> </w:t>
            </w:r>
            <w:r w:rsidRPr="009A1B88">
              <w:rPr>
                <w:spacing w:val="-2"/>
                <w:sz w:val="18"/>
              </w:rPr>
              <w:t>(comune)</w:t>
            </w:r>
          </w:p>
          <w:p w:rsidR="00CF1B19" w:rsidRPr="009A1B88" w:rsidRDefault="006839FB" w:rsidP="009A1B88">
            <w:pPr>
              <w:pStyle w:val="TableParagraph"/>
              <w:spacing w:line="196" w:lineRule="exact"/>
              <w:rPr>
                <w:sz w:val="18"/>
              </w:rPr>
            </w:pPr>
            <w:r w:rsidRPr="009A1B88">
              <w:rPr>
                <w:b/>
                <w:sz w:val="18"/>
              </w:rPr>
              <w:t>Punti</w:t>
            </w:r>
            <w:r w:rsidR="00010251">
              <w:rPr>
                <w:b/>
                <w:sz w:val="18"/>
              </w:rPr>
              <w:t xml:space="preserve"> </w:t>
            </w:r>
            <w:r w:rsidRPr="009A1B88">
              <w:rPr>
                <w:b/>
                <w:sz w:val="18"/>
              </w:rPr>
              <w:t>12</w:t>
            </w:r>
            <w:r w:rsidRPr="009A1B88">
              <w:rPr>
                <w:spacing w:val="-2"/>
                <w:sz w:val="18"/>
              </w:rPr>
              <w:t>(</w:t>
            </w:r>
            <w:r w:rsidR="00E93A85" w:rsidRPr="009A1B88">
              <w:rPr>
                <w:spacing w:val="-2"/>
                <w:sz w:val="18"/>
              </w:rPr>
              <w:t xml:space="preserve">Titolari </w:t>
            </w:r>
            <w:r w:rsidRPr="009A1B88">
              <w:rPr>
                <w:spacing w:val="-2"/>
                <w:sz w:val="18"/>
              </w:rPr>
              <w:t>sostegno)</w:t>
            </w:r>
          </w:p>
        </w:tc>
        <w:tc>
          <w:tcPr>
            <w:tcW w:w="576" w:type="dxa"/>
          </w:tcPr>
          <w:p w:rsidR="00CF1B19" w:rsidRPr="009A1B88" w:rsidRDefault="00CF1B1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CF1B19" w:rsidRPr="009A1B88" w:rsidRDefault="00CF1B19">
            <w:pPr>
              <w:pStyle w:val="TableParagraph"/>
              <w:rPr>
                <w:sz w:val="18"/>
              </w:rPr>
            </w:pPr>
          </w:p>
        </w:tc>
        <w:tc>
          <w:tcPr>
            <w:tcW w:w="1289" w:type="dxa"/>
          </w:tcPr>
          <w:p w:rsidR="00CF1B19" w:rsidRPr="009A1B88" w:rsidRDefault="00CF1B19">
            <w:pPr>
              <w:pStyle w:val="TableParagraph"/>
              <w:rPr>
                <w:sz w:val="18"/>
              </w:rPr>
            </w:pPr>
          </w:p>
        </w:tc>
      </w:tr>
      <w:tr w:rsidR="00CF1B19" w:rsidTr="009A1B88">
        <w:trPr>
          <w:trHeight w:val="2692"/>
        </w:trPr>
        <w:tc>
          <w:tcPr>
            <w:tcW w:w="7730" w:type="dxa"/>
          </w:tcPr>
          <w:p w:rsidR="00CF1B19" w:rsidRPr="00065635" w:rsidRDefault="006839FB" w:rsidP="009A1B88">
            <w:pPr>
              <w:widowControl/>
              <w:adjustRightInd w:val="0"/>
              <w:rPr>
                <w:rFonts w:eastAsia="Calibri"/>
                <w:sz w:val="18"/>
                <w:szCs w:val="18"/>
              </w:rPr>
            </w:pPr>
            <w:r w:rsidRPr="00065635">
              <w:rPr>
                <w:sz w:val="18"/>
                <w:szCs w:val="18"/>
              </w:rPr>
              <w:t>B)</w:t>
            </w:r>
            <w:r w:rsidR="000E77D7" w:rsidRPr="00065635">
              <w:rPr>
                <w:rFonts w:eastAsia="Calibri"/>
                <w:sz w:val="18"/>
                <w:szCs w:val="18"/>
              </w:rPr>
              <w:t>per ogni anno di servizio pre-ruolo, anche nella scuola dell’infanzia, prestato nel medesimo ruolo di titolarità (4):</w:t>
            </w:r>
            <w:r w:rsidR="009A1B88" w:rsidRPr="00065635">
              <w:rPr>
                <w:rFonts w:eastAsia="Calibri"/>
                <w:sz w:val="18"/>
                <w:szCs w:val="18"/>
              </w:rPr>
              <w:t xml:space="preserve">                                                                                                                                  </w:t>
            </w:r>
            <w:r w:rsidR="009D72F2" w:rsidRPr="00065635">
              <w:rPr>
                <w:rFonts w:eastAsia="Calibri"/>
                <w:sz w:val="18"/>
                <w:szCs w:val="18"/>
              </w:rPr>
              <w:t xml:space="preserve">  </w:t>
            </w:r>
            <w:r w:rsidR="009A1B88" w:rsidRPr="00065635">
              <w:rPr>
                <w:rFonts w:eastAsia="Calibri"/>
                <w:sz w:val="18"/>
                <w:szCs w:val="18"/>
              </w:rPr>
              <w:t xml:space="preserve">punti 6 </w:t>
            </w:r>
          </w:p>
          <w:p w:rsidR="00CF1B19" w:rsidRPr="00065635" w:rsidRDefault="006839FB" w:rsidP="009A1B88">
            <w:pPr>
              <w:pStyle w:val="TableParagraph"/>
              <w:spacing w:before="205"/>
              <w:ind w:left="112"/>
              <w:rPr>
                <w:sz w:val="18"/>
              </w:rPr>
            </w:pPr>
            <w:r w:rsidRPr="00065635">
              <w:rPr>
                <w:sz w:val="18"/>
              </w:rPr>
              <w:t>Perla mobilità</w:t>
            </w:r>
            <w:r w:rsidR="00EA4791">
              <w:rPr>
                <w:sz w:val="18"/>
              </w:rPr>
              <w:t xml:space="preserve"> </w:t>
            </w:r>
            <w:r w:rsidRPr="00065635">
              <w:rPr>
                <w:sz w:val="18"/>
              </w:rPr>
              <w:t>d’ufficio:</w:t>
            </w:r>
            <w:r w:rsidRPr="00065635">
              <w:rPr>
                <w:spacing w:val="-5"/>
                <w:sz w:val="18"/>
              </w:rPr>
              <w:t>(4)</w:t>
            </w:r>
          </w:p>
          <w:p w:rsidR="00CF1B19" w:rsidRPr="00065635" w:rsidRDefault="006839FB" w:rsidP="009A1B88">
            <w:pPr>
              <w:pStyle w:val="TableParagraph"/>
              <w:tabs>
                <w:tab w:val="left" w:pos="6797"/>
              </w:tabs>
              <w:spacing w:before="1" w:line="207" w:lineRule="exact"/>
              <w:ind w:left="112"/>
              <w:rPr>
                <w:b/>
                <w:sz w:val="18"/>
              </w:rPr>
            </w:pPr>
            <w:r w:rsidRPr="00065635">
              <w:rPr>
                <w:sz w:val="18"/>
              </w:rPr>
              <w:t>a.s.</w:t>
            </w:r>
            <w:r w:rsidR="00EA4791">
              <w:rPr>
                <w:sz w:val="18"/>
              </w:rPr>
              <w:t xml:space="preserve"> </w:t>
            </w:r>
            <w:r w:rsidRPr="00065635">
              <w:rPr>
                <w:spacing w:val="-2"/>
                <w:sz w:val="18"/>
              </w:rPr>
              <w:t>2025/2026</w:t>
            </w:r>
            <w:r w:rsidRPr="00065635">
              <w:rPr>
                <w:sz w:val="18"/>
              </w:rPr>
              <w:tab/>
            </w:r>
            <w:r w:rsidRPr="00065635">
              <w:rPr>
                <w:b/>
                <w:sz w:val="18"/>
              </w:rPr>
              <w:t>Punti</w:t>
            </w:r>
            <w:r w:rsidR="009A1B88" w:rsidRPr="00065635">
              <w:rPr>
                <w:b/>
                <w:sz w:val="18"/>
              </w:rPr>
              <w:t xml:space="preserve"> </w:t>
            </w:r>
            <w:r w:rsidRPr="00065635">
              <w:rPr>
                <w:b/>
                <w:spacing w:val="-10"/>
                <w:sz w:val="18"/>
              </w:rPr>
              <w:t>4</w:t>
            </w:r>
          </w:p>
          <w:p w:rsidR="00CF1B19" w:rsidRPr="00065635" w:rsidRDefault="006839FB" w:rsidP="009A1B88">
            <w:pPr>
              <w:pStyle w:val="TableParagraph"/>
              <w:tabs>
                <w:tab w:val="left" w:pos="6797"/>
              </w:tabs>
              <w:spacing w:line="206" w:lineRule="exact"/>
              <w:ind w:left="112"/>
              <w:rPr>
                <w:b/>
                <w:sz w:val="18"/>
              </w:rPr>
            </w:pPr>
            <w:r w:rsidRPr="00065635">
              <w:rPr>
                <w:sz w:val="18"/>
              </w:rPr>
              <w:t>a.s.</w:t>
            </w:r>
            <w:r w:rsidR="00EA4791">
              <w:rPr>
                <w:sz w:val="18"/>
              </w:rPr>
              <w:t xml:space="preserve"> </w:t>
            </w:r>
            <w:r w:rsidRPr="00065635">
              <w:rPr>
                <w:spacing w:val="-2"/>
                <w:sz w:val="18"/>
              </w:rPr>
              <w:t>2026/2027</w:t>
            </w:r>
            <w:r w:rsidRPr="00065635">
              <w:rPr>
                <w:sz w:val="18"/>
              </w:rPr>
              <w:tab/>
            </w:r>
            <w:r w:rsidRPr="00065635">
              <w:rPr>
                <w:b/>
                <w:sz w:val="18"/>
              </w:rPr>
              <w:t>Punti</w:t>
            </w:r>
            <w:r w:rsidR="009A1B88" w:rsidRPr="00065635">
              <w:rPr>
                <w:b/>
                <w:sz w:val="18"/>
              </w:rPr>
              <w:t xml:space="preserve"> </w:t>
            </w:r>
            <w:r w:rsidRPr="00065635">
              <w:rPr>
                <w:b/>
                <w:spacing w:val="-10"/>
                <w:sz w:val="18"/>
              </w:rPr>
              <w:t>5</w:t>
            </w:r>
          </w:p>
          <w:p w:rsidR="00CF1B19" w:rsidRPr="00065635" w:rsidRDefault="006839FB" w:rsidP="009A1B88">
            <w:pPr>
              <w:pStyle w:val="TableParagraph"/>
              <w:tabs>
                <w:tab w:val="left" w:pos="6797"/>
              </w:tabs>
              <w:spacing w:line="207" w:lineRule="exact"/>
              <w:ind w:left="112"/>
              <w:rPr>
                <w:b/>
                <w:sz w:val="18"/>
              </w:rPr>
            </w:pPr>
            <w:r w:rsidRPr="00065635">
              <w:rPr>
                <w:sz w:val="18"/>
              </w:rPr>
              <w:t>a.s.</w:t>
            </w:r>
            <w:r w:rsidR="00EA4791">
              <w:rPr>
                <w:sz w:val="18"/>
              </w:rPr>
              <w:t xml:space="preserve"> </w:t>
            </w:r>
            <w:r w:rsidRPr="00065635">
              <w:rPr>
                <w:spacing w:val="-2"/>
                <w:sz w:val="18"/>
              </w:rPr>
              <w:t>2027/2028</w:t>
            </w:r>
            <w:r w:rsidRPr="00065635">
              <w:rPr>
                <w:sz w:val="18"/>
              </w:rPr>
              <w:tab/>
            </w:r>
            <w:r w:rsidRPr="00065635">
              <w:rPr>
                <w:b/>
                <w:sz w:val="18"/>
              </w:rPr>
              <w:t>Punti</w:t>
            </w:r>
            <w:r w:rsidR="009A1B88" w:rsidRPr="00065635">
              <w:rPr>
                <w:b/>
                <w:sz w:val="18"/>
              </w:rPr>
              <w:t xml:space="preserve"> </w:t>
            </w:r>
            <w:r w:rsidRPr="00065635">
              <w:rPr>
                <w:b/>
                <w:spacing w:val="-10"/>
                <w:sz w:val="18"/>
              </w:rPr>
              <w:t>6</w:t>
            </w:r>
          </w:p>
          <w:p w:rsidR="00CF1B19" w:rsidRPr="00065635" w:rsidRDefault="00D107B5" w:rsidP="009A1B88">
            <w:pPr>
              <w:widowControl/>
              <w:adjustRightInd w:val="0"/>
              <w:rPr>
                <w:spacing w:val="-4"/>
                <w:sz w:val="18"/>
                <w:szCs w:val="18"/>
              </w:rPr>
            </w:pPr>
            <w:r w:rsidRPr="00065635">
              <w:rPr>
                <w:rFonts w:eastAsia="Calibri"/>
                <w:sz w:val="18"/>
                <w:szCs w:val="18"/>
              </w:rPr>
              <w:t>per ogni anno di servizio sia di ruolo che di pre-ruolo, anche nella scuola dell’infanzia, prestato in ruolo diverso da quello di attuale titolarità, riconosciuto o riconoscibile ai fini della carriera</w:t>
            </w:r>
            <w:r w:rsidR="006839FB" w:rsidRPr="00065635">
              <w:rPr>
                <w:spacing w:val="-4"/>
                <w:sz w:val="18"/>
                <w:szCs w:val="18"/>
              </w:rPr>
              <w:t>(4):</w:t>
            </w:r>
          </w:p>
          <w:p w:rsidR="009D72F2" w:rsidRPr="00065635" w:rsidRDefault="009D72F2" w:rsidP="009A1B88">
            <w:pPr>
              <w:widowControl/>
              <w:adjustRightInd w:val="0"/>
              <w:rPr>
                <w:rFonts w:eastAsia="Calibri"/>
                <w:sz w:val="18"/>
                <w:szCs w:val="18"/>
              </w:rPr>
            </w:pPr>
            <w:r w:rsidRPr="00065635">
              <w:rPr>
                <w:rFonts w:eastAsia="Calibri"/>
                <w:sz w:val="18"/>
                <w:szCs w:val="18"/>
              </w:rPr>
              <w:t xml:space="preserve">  per la mobilità volontaria                                                                                                             punti 6</w:t>
            </w:r>
          </w:p>
          <w:p w:rsidR="00CF1B19" w:rsidRPr="00065635" w:rsidRDefault="006839FB" w:rsidP="009A1B88">
            <w:pPr>
              <w:pStyle w:val="TableParagraph"/>
              <w:tabs>
                <w:tab w:val="left" w:pos="6771"/>
              </w:tabs>
              <w:spacing w:before="206" w:line="189" w:lineRule="exact"/>
              <w:ind w:left="112"/>
              <w:rPr>
                <w:b/>
                <w:sz w:val="18"/>
              </w:rPr>
            </w:pPr>
            <w:r w:rsidRPr="00065635">
              <w:rPr>
                <w:sz w:val="18"/>
              </w:rPr>
              <w:t>Per</w:t>
            </w:r>
            <w:r w:rsidR="009D72F2" w:rsidRPr="00065635">
              <w:rPr>
                <w:sz w:val="18"/>
              </w:rPr>
              <w:t xml:space="preserve"> </w:t>
            </w:r>
            <w:r w:rsidRPr="00065635">
              <w:rPr>
                <w:sz w:val="18"/>
              </w:rPr>
              <w:t>la</w:t>
            </w:r>
            <w:r w:rsidR="009D72F2" w:rsidRPr="00065635">
              <w:rPr>
                <w:sz w:val="18"/>
              </w:rPr>
              <w:t xml:space="preserve"> </w:t>
            </w:r>
            <w:r w:rsidRPr="00065635">
              <w:rPr>
                <w:sz w:val="18"/>
              </w:rPr>
              <w:t>mobilità</w:t>
            </w:r>
            <w:r w:rsidR="009D72F2" w:rsidRPr="00065635">
              <w:rPr>
                <w:sz w:val="18"/>
              </w:rPr>
              <w:t xml:space="preserve"> </w:t>
            </w:r>
            <w:r w:rsidRPr="00065635">
              <w:rPr>
                <w:sz w:val="18"/>
              </w:rPr>
              <w:t>d’ufficio</w:t>
            </w:r>
            <w:r w:rsidRPr="00065635">
              <w:rPr>
                <w:spacing w:val="-5"/>
                <w:sz w:val="18"/>
              </w:rPr>
              <w:t>(4)</w:t>
            </w:r>
            <w:r w:rsidRPr="00065635">
              <w:rPr>
                <w:sz w:val="18"/>
              </w:rPr>
              <w:tab/>
            </w:r>
            <w:r w:rsidRPr="00065635">
              <w:rPr>
                <w:b/>
                <w:sz w:val="18"/>
              </w:rPr>
              <w:t>Punti</w:t>
            </w:r>
            <w:r w:rsidR="009D72F2" w:rsidRPr="00065635">
              <w:rPr>
                <w:b/>
                <w:sz w:val="18"/>
              </w:rPr>
              <w:t xml:space="preserve"> </w:t>
            </w:r>
            <w:r w:rsidRPr="00065635"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6" w:type="dxa"/>
          </w:tcPr>
          <w:p w:rsidR="00CF1B19" w:rsidRPr="009A1B88" w:rsidRDefault="00CF1B1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CF1B19" w:rsidRPr="009A1B88" w:rsidRDefault="00CF1B19">
            <w:pPr>
              <w:pStyle w:val="TableParagraph"/>
              <w:rPr>
                <w:sz w:val="18"/>
              </w:rPr>
            </w:pPr>
          </w:p>
        </w:tc>
        <w:tc>
          <w:tcPr>
            <w:tcW w:w="1289" w:type="dxa"/>
          </w:tcPr>
          <w:p w:rsidR="00CF1B19" w:rsidRPr="009A1B88" w:rsidRDefault="00CF1B19">
            <w:pPr>
              <w:pStyle w:val="TableParagraph"/>
              <w:rPr>
                <w:sz w:val="18"/>
              </w:rPr>
            </w:pPr>
          </w:p>
        </w:tc>
      </w:tr>
      <w:tr w:rsidR="00CF1B19" w:rsidTr="009A1B88">
        <w:trPr>
          <w:trHeight w:val="3103"/>
        </w:trPr>
        <w:tc>
          <w:tcPr>
            <w:tcW w:w="7730" w:type="dxa"/>
          </w:tcPr>
          <w:p w:rsidR="00CF1B19" w:rsidRPr="00065635" w:rsidRDefault="006839FB" w:rsidP="009A1B88">
            <w:pPr>
              <w:widowControl/>
              <w:adjustRightInd w:val="0"/>
              <w:rPr>
                <w:rFonts w:eastAsia="Calibri"/>
                <w:sz w:val="18"/>
                <w:szCs w:val="18"/>
              </w:rPr>
            </w:pPr>
            <w:r w:rsidRPr="00065635">
              <w:rPr>
                <w:sz w:val="18"/>
                <w:szCs w:val="18"/>
              </w:rPr>
              <w:t>B1)</w:t>
            </w:r>
            <w:r w:rsidR="00D107B5" w:rsidRPr="00065635">
              <w:rPr>
                <w:rFonts w:eastAsia="Calibri"/>
                <w:sz w:val="18"/>
                <w:szCs w:val="18"/>
              </w:rPr>
              <w:t>per ogni anno di servizio pre-ruolo, anche nella scuola dell’infanzia, prestato nel medesimo ruolo di titolarità, riconosciuto o riconoscibile ai fini della carriera, effettivamente prestato (2) in scuole o istituti situati nelle piccole isole (3) (4) in aggiunta al punteggio di cui al punto B)</w:t>
            </w:r>
          </w:p>
          <w:p w:rsidR="009D72F2" w:rsidRPr="00065635" w:rsidRDefault="009D72F2" w:rsidP="009D72F2">
            <w:pPr>
              <w:pStyle w:val="TableParagraph"/>
              <w:spacing w:line="276" w:lineRule="auto"/>
              <w:ind w:left="112"/>
              <w:rPr>
                <w:rFonts w:eastAsia="Calibri"/>
                <w:sz w:val="18"/>
                <w:szCs w:val="18"/>
              </w:rPr>
            </w:pPr>
            <w:r w:rsidRPr="00065635">
              <w:rPr>
                <w:rFonts w:eastAsia="Calibri"/>
                <w:sz w:val="18"/>
                <w:szCs w:val="18"/>
              </w:rPr>
              <w:t>per la mobilità volontaria                                                                                                           punti 6</w:t>
            </w:r>
          </w:p>
          <w:p w:rsidR="00CF1B19" w:rsidRPr="00065635" w:rsidRDefault="006839FB" w:rsidP="009D72F2">
            <w:pPr>
              <w:pStyle w:val="TableParagraph"/>
              <w:spacing w:line="276" w:lineRule="auto"/>
              <w:ind w:left="112"/>
              <w:rPr>
                <w:sz w:val="18"/>
              </w:rPr>
            </w:pPr>
            <w:r w:rsidRPr="00065635">
              <w:rPr>
                <w:sz w:val="18"/>
              </w:rPr>
              <w:t>Perla mobilità</w:t>
            </w:r>
            <w:r w:rsidR="00EA4791">
              <w:rPr>
                <w:sz w:val="18"/>
              </w:rPr>
              <w:t xml:space="preserve"> </w:t>
            </w:r>
            <w:r w:rsidRPr="00065635">
              <w:rPr>
                <w:sz w:val="18"/>
              </w:rPr>
              <w:t>d’ufficio:</w:t>
            </w:r>
            <w:r w:rsidRPr="00065635">
              <w:rPr>
                <w:spacing w:val="-5"/>
                <w:sz w:val="18"/>
              </w:rPr>
              <w:t>(4)</w:t>
            </w:r>
          </w:p>
          <w:p w:rsidR="00CF1B19" w:rsidRPr="00065635" w:rsidRDefault="006839FB" w:rsidP="009A1B88">
            <w:pPr>
              <w:pStyle w:val="TableParagraph"/>
              <w:tabs>
                <w:tab w:val="left" w:pos="6797"/>
              </w:tabs>
              <w:spacing w:line="207" w:lineRule="exact"/>
              <w:ind w:left="112"/>
              <w:rPr>
                <w:b/>
                <w:sz w:val="18"/>
              </w:rPr>
            </w:pPr>
            <w:r w:rsidRPr="00065635">
              <w:rPr>
                <w:sz w:val="18"/>
              </w:rPr>
              <w:t>a.s.</w:t>
            </w:r>
            <w:r w:rsidR="00EA4791">
              <w:rPr>
                <w:sz w:val="18"/>
              </w:rPr>
              <w:t xml:space="preserve"> </w:t>
            </w:r>
            <w:r w:rsidRPr="00065635">
              <w:rPr>
                <w:spacing w:val="-2"/>
                <w:sz w:val="18"/>
              </w:rPr>
              <w:t>2025/2026</w:t>
            </w:r>
            <w:r w:rsidRPr="00065635">
              <w:rPr>
                <w:sz w:val="18"/>
              </w:rPr>
              <w:tab/>
            </w:r>
            <w:r w:rsidRPr="00065635">
              <w:rPr>
                <w:b/>
                <w:sz w:val="18"/>
              </w:rPr>
              <w:t>Punti</w:t>
            </w:r>
            <w:r w:rsidRPr="00065635">
              <w:rPr>
                <w:b/>
                <w:spacing w:val="-10"/>
                <w:sz w:val="18"/>
              </w:rPr>
              <w:t>4</w:t>
            </w:r>
          </w:p>
          <w:p w:rsidR="00CF1B19" w:rsidRPr="00065635" w:rsidRDefault="006839FB" w:rsidP="009A1B88">
            <w:pPr>
              <w:pStyle w:val="TableParagraph"/>
              <w:tabs>
                <w:tab w:val="left" w:pos="6797"/>
              </w:tabs>
              <w:spacing w:before="2" w:line="207" w:lineRule="exact"/>
              <w:ind w:left="112"/>
              <w:rPr>
                <w:b/>
                <w:sz w:val="18"/>
              </w:rPr>
            </w:pPr>
            <w:r w:rsidRPr="00065635">
              <w:rPr>
                <w:sz w:val="18"/>
              </w:rPr>
              <w:t>a.s.</w:t>
            </w:r>
            <w:r w:rsidR="00EA4791">
              <w:rPr>
                <w:sz w:val="18"/>
              </w:rPr>
              <w:t xml:space="preserve"> </w:t>
            </w:r>
            <w:r w:rsidRPr="00065635">
              <w:rPr>
                <w:spacing w:val="-2"/>
                <w:sz w:val="18"/>
              </w:rPr>
              <w:t>2026/2027</w:t>
            </w:r>
            <w:r w:rsidRPr="00065635">
              <w:rPr>
                <w:sz w:val="18"/>
              </w:rPr>
              <w:tab/>
            </w:r>
            <w:r w:rsidRPr="00065635">
              <w:rPr>
                <w:b/>
                <w:sz w:val="18"/>
              </w:rPr>
              <w:t>Punti</w:t>
            </w:r>
            <w:r w:rsidRPr="00065635">
              <w:rPr>
                <w:b/>
                <w:spacing w:val="-10"/>
                <w:sz w:val="18"/>
              </w:rPr>
              <w:t>5</w:t>
            </w:r>
          </w:p>
          <w:p w:rsidR="00CF1B19" w:rsidRPr="00065635" w:rsidRDefault="006839FB" w:rsidP="009A1B88">
            <w:pPr>
              <w:pStyle w:val="TableParagraph"/>
              <w:tabs>
                <w:tab w:val="left" w:pos="6797"/>
              </w:tabs>
              <w:spacing w:line="207" w:lineRule="exact"/>
              <w:ind w:left="112"/>
              <w:rPr>
                <w:b/>
                <w:spacing w:val="-10"/>
                <w:sz w:val="18"/>
              </w:rPr>
            </w:pPr>
            <w:r w:rsidRPr="00065635">
              <w:rPr>
                <w:sz w:val="18"/>
              </w:rPr>
              <w:t>a.s.</w:t>
            </w:r>
            <w:r w:rsidR="00EA4791">
              <w:rPr>
                <w:sz w:val="18"/>
              </w:rPr>
              <w:t xml:space="preserve"> </w:t>
            </w:r>
            <w:r w:rsidRPr="00065635">
              <w:rPr>
                <w:spacing w:val="-2"/>
                <w:sz w:val="18"/>
              </w:rPr>
              <w:t>2027/2028</w:t>
            </w:r>
            <w:r w:rsidRPr="00065635">
              <w:rPr>
                <w:sz w:val="18"/>
              </w:rPr>
              <w:tab/>
            </w:r>
            <w:r w:rsidRPr="00065635">
              <w:rPr>
                <w:b/>
                <w:sz w:val="18"/>
              </w:rPr>
              <w:t>Punti</w:t>
            </w:r>
            <w:r w:rsidRPr="00065635">
              <w:rPr>
                <w:b/>
                <w:spacing w:val="-10"/>
                <w:sz w:val="18"/>
              </w:rPr>
              <w:t>6</w:t>
            </w:r>
          </w:p>
          <w:p w:rsidR="00D107B5" w:rsidRPr="00065635" w:rsidRDefault="00D107B5" w:rsidP="009A1B88">
            <w:pPr>
              <w:widowControl/>
              <w:adjustRightInd w:val="0"/>
              <w:rPr>
                <w:rFonts w:eastAsia="Calibri"/>
                <w:sz w:val="18"/>
                <w:szCs w:val="18"/>
              </w:rPr>
            </w:pPr>
            <w:r w:rsidRPr="00065635">
              <w:rPr>
                <w:rFonts w:eastAsia="Calibri"/>
                <w:sz w:val="18"/>
                <w:szCs w:val="18"/>
              </w:rPr>
              <w:t>per ogni anno di servizio sia di ruolo che di pre-ruolo, anche nella scuola dell’infanzia, prestato</w:t>
            </w:r>
          </w:p>
          <w:p w:rsidR="00D107B5" w:rsidRPr="00065635" w:rsidRDefault="00D107B5" w:rsidP="009A1B88">
            <w:pPr>
              <w:widowControl/>
              <w:adjustRightInd w:val="0"/>
              <w:rPr>
                <w:rFonts w:eastAsia="Calibri"/>
                <w:sz w:val="18"/>
                <w:szCs w:val="18"/>
              </w:rPr>
            </w:pPr>
            <w:r w:rsidRPr="00065635">
              <w:rPr>
                <w:rFonts w:eastAsia="Calibri"/>
                <w:sz w:val="18"/>
                <w:szCs w:val="18"/>
              </w:rPr>
              <w:t>in ruolo diverso da quello di attuale titolarità, riconosciuto o riconoscibile ai fini della carriera,</w:t>
            </w:r>
          </w:p>
          <w:p w:rsidR="00CF1B19" w:rsidRPr="00065635" w:rsidRDefault="00D107B5" w:rsidP="009A1B88">
            <w:pPr>
              <w:widowControl/>
              <w:adjustRightInd w:val="0"/>
              <w:rPr>
                <w:rFonts w:eastAsia="Calibri"/>
                <w:sz w:val="18"/>
                <w:szCs w:val="18"/>
              </w:rPr>
            </w:pPr>
            <w:r w:rsidRPr="00065635">
              <w:rPr>
                <w:rFonts w:eastAsia="Calibri"/>
                <w:sz w:val="18"/>
                <w:szCs w:val="18"/>
              </w:rPr>
              <w:t>effettivamente prestato (2) in scuole o istituti situati nelle piccole isole (3) (4) in aggiunta al punteggio di cui al punto B)</w:t>
            </w:r>
            <w:r w:rsidR="006839FB" w:rsidRPr="00065635">
              <w:rPr>
                <w:spacing w:val="-4"/>
                <w:sz w:val="18"/>
                <w:szCs w:val="18"/>
              </w:rPr>
              <w:t>:</w:t>
            </w:r>
          </w:p>
          <w:p w:rsidR="009D72F2" w:rsidRPr="00065635" w:rsidRDefault="009D72F2" w:rsidP="009D72F2">
            <w:pPr>
              <w:pStyle w:val="TableParagraph"/>
              <w:spacing w:line="276" w:lineRule="auto"/>
              <w:ind w:left="112"/>
              <w:rPr>
                <w:rFonts w:eastAsia="Calibri"/>
                <w:sz w:val="18"/>
                <w:szCs w:val="18"/>
              </w:rPr>
            </w:pPr>
            <w:r w:rsidRPr="00065635">
              <w:rPr>
                <w:rFonts w:eastAsia="Calibri"/>
                <w:sz w:val="18"/>
                <w:szCs w:val="18"/>
              </w:rPr>
              <w:t>per la mobilità volontaria                                                                                                           punti 6</w:t>
            </w:r>
          </w:p>
          <w:p w:rsidR="00CF1B19" w:rsidRPr="00065635" w:rsidRDefault="006839FB" w:rsidP="009A1B88">
            <w:pPr>
              <w:pStyle w:val="TableParagraph"/>
              <w:tabs>
                <w:tab w:val="left" w:pos="6778"/>
              </w:tabs>
              <w:ind w:left="112"/>
              <w:jc w:val="both"/>
              <w:rPr>
                <w:b/>
                <w:sz w:val="18"/>
              </w:rPr>
            </w:pPr>
            <w:r w:rsidRPr="00065635">
              <w:rPr>
                <w:sz w:val="18"/>
              </w:rPr>
              <w:t>Per</w:t>
            </w:r>
            <w:r w:rsidR="00010251" w:rsidRPr="00065635">
              <w:rPr>
                <w:sz w:val="18"/>
              </w:rPr>
              <w:t xml:space="preserve"> </w:t>
            </w:r>
            <w:r w:rsidRPr="00065635">
              <w:rPr>
                <w:sz w:val="18"/>
              </w:rPr>
              <w:t>la</w:t>
            </w:r>
            <w:r w:rsidR="00010251" w:rsidRPr="00065635">
              <w:rPr>
                <w:sz w:val="18"/>
              </w:rPr>
              <w:t xml:space="preserve"> </w:t>
            </w:r>
            <w:r w:rsidRPr="00065635">
              <w:rPr>
                <w:sz w:val="18"/>
              </w:rPr>
              <w:t>mobilità</w:t>
            </w:r>
            <w:r w:rsidR="00010251" w:rsidRPr="00065635">
              <w:rPr>
                <w:sz w:val="18"/>
              </w:rPr>
              <w:t xml:space="preserve"> </w:t>
            </w:r>
            <w:r w:rsidRPr="00065635">
              <w:rPr>
                <w:sz w:val="18"/>
              </w:rPr>
              <w:t>d’ufficio</w:t>
            </w:r>
            <w:r w:rsidR="00010251" w:rsidRPr="00065635">
              <w:rPr>
                <w:sz w:val="18"/>
              </w:rPr>
              <w:t xml:space="preserve"> </w:t>
            </w:r>
            <w:r w:rsidRPr="00065635">
              <w:rPr>
                <w:spacing w:val="-5"/>
                <w:sz w:val="18"/>
              </w:rPr>
              <w:t>(4)</w:t>
            </w:r>
            <w:r w:rsidRPr="00065635">
              <w:rPr>
                <w:sz w:val="18"/>
              </w:rPr>
              <w:tab/>
            </w:r>
            <w:r w:rsidRPr="00065635">
              <w:rPr>
                <w:b/>
                <w:sz w:val="18"/>
              </w:rPr>
              <w:t>Punti</w:t>
            </w:r>
            <w:r w:rsidR="009D72F2" w:rsidRPr="00065635">
              <w:rPr>
                <w:b/>
                <w:sz w:val="18"/>
              </w:rPr>
              <w:t xml:space="preserve"> </w:t>
            </w:r>
            <w:r w:rsidRPr="00065635"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6" w:type="dxa"/>
          </w:tcPr>
          <w:p w:rsidR="00CF1B19" w:rsidRPr="009A1B88" w:rsidRDefault="00CF1B1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CF1B19" w:rsidRPr="009A1B88" w:rsidRDefault="00CF1B19">
            <w:pPr>
              <w:pStyle w:val="TableParagraph"/>
              <w:rPr>
                <w:sz w:val="18"/>
              </w:rPr>
            </w:pPr>
          </w:p>
        </w:tc>
        <w:tc>
          <w:tcPr>
            <w:tcW w:w="1289" w:type="dxa"/>
          </w:tcPr>
          <w:p w:rsidR="00CF1B19" w:rsidRPr="009A1B88" w:rsidRDefault="00CF1B19">
            <w:pPr>
              <w:pStyle w:val="TableParagraph"/>
              <w:rPr>
                <w:sz w:val="18"/>
              </w:rPr>
            </w:pPr>
          </w:p>
        </w:tc>
      </w:tr>
      <w:tr w:rsidR="00CF1B19" w:rsidTr="009A1B88">
        <w:trPr>
          <w:trHeight w:val="1187"/>
        </w:trPr>
        <w:tc>
          <w:tcPr>
            <w:tcW w:w="7730" w:type="dxa"/>
          </w:tcPr>
          <w:p w:rsidR="00CF1B19" w:rsidRPr="009A1B88" w:rsidRDefault="006839FB" w:rsidP="009A1B88">
            <w:pPr>
              <w:pStyle w:val="TableParagraph"/>
              <w:spacing w:before="6" w:line="237" w:lineRule="auto"/>
              <w:ind w:left="112" w:right="335"/>
              <w:rPr>
                <w:sz w:val="18"/>
              </w:rPr>
            </w:pPr>
            <w:r w:rsidRPr="009A1B88">
              <w:rPr>
                <w:sz w:val="18"/>
              </w:rPr>
              <w:t>B2)(valido</w:t>
            </w:r>
            <w:r w:rsidR="006A756D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solo</w:t>
            </w:r>
            <w:r w:rsidR="006A756D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per</w:t>
            </w:r>
            <w:r w:rsidR="006A756D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i</w:t>
            </w:r>
            <w:r w:rsidR="006A756D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docenti</w:t>
            </w:r>
            <w:r w:rsidR="006A756D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della</w:t>
            </w:r>
            <w:r w:rsidR="006A756D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scuola</w:t>
            </w:r>
            <w:r w:rsidR="006A756D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primaria)</w:t>
            </w:r>
            <w:r w:rsidR="003869DF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per</w:t>
            </w:r>
            <w:r w:rsidR="006A756D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ogni</w:t>
            </w:r>
            <w:r w:rsidR="006A756D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anno</w:t>
            </w:r>
            <w:r w:rsidR="006A756D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di</w:t>
            </w:r>
            <w:r w:rsidR="006A756D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servizio</w:t>
            </w:r>
            <w:r w:rsidR="006A756D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di</w:t>
            </w:r>
            <w:r w:rsidR="006A756D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ruolo</w:t>
            </w:r>
            <w:r w:rsidR="006A756D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effettivamente prestato come "specialista" per l'insegnamento della lingua straniera dall'anno scolastico 92/93 fino all' anno scolastico 97/98 (in aggiunta al punteggio di cui alle lettere B e B1) rispettivamente:</w:t>
            </w:r>
          </w:p>
          <w:p w:rsidR="00CF1B19" w:rsidRPr="009A1B88" w:rsidRDefault="006839FB" w:rsidP="009A1B88">
            <w:pPr>
              <w:pStyle w:val="TableParagraph"/>
              <w:tabs>
                <w:tab w:val="left" w:pos="6793"/>
              </w:tabs>
              <w:ind w:left="112"/>
              <w:rPr>
                <w:b/>
                <w:sz w:val="18"/>
              </w:rPr>
            </w:pPr>
            <w:r w:rsidRPr="009A1B88">
              <w:rPr>
                <w:sz w:val="18"/>
              </w:rPr>
              <w:t>-se</w:t>
            </w:r>
            <w:r w:rsidR="00010251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il</w:t>
            </w:r>
            <w:r w:rsidR="00010251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 xml:space="preserve">servizio </w:t>
            </w:r>
            <w:r w:rsidR="00010251">
              <w:rPr>
                <w:sz w:val="18"/>
              </w:rPr>
              <w:t xml:space="preserve">è </w:t>
            </w:r>
            <w:r w:rsidRPr="009A1B88">
              <w:rPr>
                <w:sz w:val="18"/>
              </w:rPr>
              <w:t>prestato nell'ambito</w:t>
            </w:r>
            <w:r w:rsidR="00010251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del</w:t>
            </w:r>
            <w:r w:rsidR="00010251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plesso</w:t>
            </w:r>
            <w:r w:rsidR="00EA4791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 xml:space="preserve">di </w:t>
            </w:r>
            <w:r w:rsidRPr="009A1B88">
              <w:rPr>
                <w:spacing w:val="-2"/>
                <w:sz w:val="18"/>
              </w:rPr>
              <w:t>titolarità</w:t>
            </w:r>
            <w:r w:rsidRPr="009A1B88">
              <w:rPr>
                <w:sz w:val="18"/>
              </w:rPr>
              <w:tab/>
            </w:r>
            <w:r w:rsidRPr="009A1B88">
              <w:rPr>
                <w:b/>
                <w:sz w:val="18"/>
              </w:rPr>
              <w:t>Punti</w:t>
            </w:r>
            <w:r w:rsidRPr="009A1B88">
              <w:rPr>
                <w:b/>
                <w:spacing w:val="-5"/>
                <w:sz w:val="18"/>
              </w:rPr>
              <w:t xml:space="preserve"> 0,5</w:t>
            </w:r>
          </w:p>
          <w:p w:rsidR="00CF1B19" w:rsidRPr="009A1B88" w:rsidRDefault="006839FB" w:rsidP="009A1B88">
            <w:pPr>
              <w:pStyle w:val="TableParagraph"/>
              <w:tabs>
                <w:tab w:val="left" w:pos="6771"/>
              </w:tabs>
              <w:spacing w:before="5"/>
              <w:ind w:left="112"/>
              <w:rPr>
                <w:b/>
                <w:sz w:val="18"/>
              </w:rPr>
            </w:pPr>
            <w:r w:rsidRPr="009A1B88">
              <w:rPr>
                <w:sz w:val="18"/>
              </w:rPr>
              <w:t>-se</w:t>
            </w:r>
            <w:r w:rsidR="00EA4791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il servizio</w:t>
            </w:r>
            <w:r w:rsidR="00EA4791">
              <w:rPr>
                <w:sz w:val="18"/>
              </w:rPr>
              <w:t xml:space="preserve"> è </w:t>
            </w:r>
            <w:r w:rsidRPr="009A1B88">
              <w:rPr>
                <w:sz w:val="18"/>
              </w:rPr>
              <w:t>stato</w:t>
            </w:r>
            <w:r w:rsidR="00010251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prestato</w:t>
            </w:r>
            <w:r w:rsidR="00010251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al</w:t>
            </w:r>
            <w:r w:rsidR="00010251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di</w:t>
            </w:r>
            <w:r w:rsidR="00010251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fuori</w:t>
            </w:r>
            <w:r w:rsidR="00010251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del</w:t>
            </w:r>
            <w:r w:rsidR="00010251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plesso</w:t>
            </w:r>
            <w:r w:rsidR="00010251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di</w:t>
            </w:r>
            <w:r w:rsidR="00EA4791">
              <w:rPr>
                <w:sz w:val="18"/>
              </w:rPr>
              <w:t xml:space="preserve"> </w:t>
            </w:r>
            <w:r w:rsidRPr="009A1B88">
              <w:rPr>
                <w:spacing w:val="-2"/>
                <w:sz w:val="18"/>
              </w:rPr>
              <w:t>titolarità</w:t>
            </w:r>
            <w:r w:rsidRPr="009A1B88">
              <w:rPr>
                <w:sz w:val="18"/>
              </w:rPr>
              <w:tab/>
            </w:r>
            <w:r w:rsidRPr="009A1B88">
              <w:rPr>
                <w:b/>
                <w:sz w:val="18"/>
              </w:rPr>
              <w:t>Punti</w:t>
            </w:r>
            <w:r w:rsidR="00010251">
              <w:rPr>
                <w:b/>
                <w:sz w:val="18"/>
              </w:rPr>
              <w:t xml:space="preserve"> </w:t>
            </w:r>
            <w:r w:rsidRPr="009A1B88"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576" w:type="dxa"/>
          </w:tcPr>
          <w:p w:rsidR="00CF1B19" w:rsidRPr="009A1B88" w:rsidRDefault="00CF1B1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CF1B19" w:rsidRPr="009A1B88" w:rsidRDefault="00CF1B19">
            <w:pPr>
              <w:pStyle w:val="TableParagraph"/>
              <w:rPr>
                <w:sz w:val="18"/>
              </w:rPr>
            </w:pPr>
          </w:p>
        </w:tc>
        <w:tc>
          <w:tcPr>
            <w:tcW w:w="1289" w:type="dxa"/>
          </w:tcPr>
          <w:p w:rsidR="00CF1B19" w:rsidRPr="009A1B88" w:rsidRDefault="00CF1B19">
            <w:pPr>
              <w:pStyle w:val="TableParagraph"/>
              <w:rPr>
                <w:sz w:val="18"/>
              </w:rPr>
            </w:pPr>
          </w:p>
        </w:tc>
      </w:tr>
      <w:tr w:rsidR="00CF1B19" w:rsidTr="009A1B88">
        <w:trPr>
          <w:trHeight w:val="2282"/>
        </w:trPr>
        <w:tc>
          <w:tcPr>
            <w:tcW w:w="7730" w:type="dxa"/>
          </w:tcPr>
          <w:p w:rsidR="00CF1B19" w:rsidRPr="009A1B88" w:rsidRDefault="006A756D" w:rsidP="009A1B88">
            <w:pPr>
              <w:pStyle w:val="TableParagraph"/>
              <w:numPr>
                <w:ilvl w:val="0"/>
                <w:numId w:val="7"/>
              </w:numPr>
              <w:tabs>
                <w:tab w:val="left" w:pos="330"/>
              </w:tabs>
              <w:ind w:right="87" w:firstLine="0"/>
              <w:jc w:val="both"/>
              <w:rPr>
                <w:sz w:val="18"/>
              </w:rPr>
            </w:pPr>
            <w:r w:rsidRPr="009A1B88">
              <w:rPr>
                <w:sz w:val="18"/>
              </w:rPr>
              <w:lastRenderedPageBreak/>
              <w:t>P</w:t>
            </w:r>
            <w:r w:rsidR="006839FB" w:rsidRPr="009A1B88">
              <w:rPr>
                <w:sz w:val="18"/>
              </w:rPr>
              <w:t>er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il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servizio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di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ruolo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prestato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senza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soluzione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di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continuità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negli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ultimi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tre</w:t>
            </w:r>
            <w:r w:rsidR="00EA4791"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anni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scolastici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nella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scuola di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attuale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titolarità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o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di</w:t>
            </w:r>
            <w:r>
              <w:rPr>
                <w:sz w:val="18"/>
              </w:rPr>
              <w:t xml:space="preserve"> </w:t>
            </w:r>
            <w:r w:rsidR="00EA4791">
              <w:rPr>
                <w:sz w:val="18"/>
              </w:rPr>
              <w:t>prece</w:t>
            </w:r>
            <w:r w:rsidR="006839FB" w:rsidRPr="009A1B88">
              <w:rPr>
                <w:sz w:val="18"/>
              </w:rPr>
              <w:t>dente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incarico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triennale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da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ambito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ovvero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nella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scuola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di</w:t>
            </w:r>
            <w:r w:rsidR="00EA4791"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servizio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per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i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titolari di Dotazione Organica di</w:t>
            </w:r>
            <w:r w:rsidR="00EA4791"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Sostegno (DOS) nella scuola secondaria di secondo grado e per i docenti di religione cattolica (5) (in aggiunta a quello previsto dalle lettere A), Al), B), B1), B2), (N.B.: per i trasferimenti d'ufficio si veda anche la nota 5 bis).</w:t>
            </w:r>
            <w:r w:rsidR="00010251">
              <w:rPr>
                <w:sz w:val="18"/>
              </w:rPr>
              <w:t xml:space="preserve">                                                             </w:t>
            </w:r>
            <w:r w:rsidR="00010251" w:rsidRPr="00010251">
              <w:rPr>
                <w:b/>
                <w:sz w:val="18"/>
              </w:rPr>
              <w:t>Punti 12</w:t>
            </w:r>
          </w:p>
          <w:p w:rsidR="00010251" w:rsidRPr="009A1B88" w:rsidRDefault="006839FB" w:rsidP="009A1B88">
            <w:pPr>
              <w:pStyle w:val="TableParagraph"/>
              <w:spacing w:line="204" w:lineRule="exact"/>
              <w:ind w:left="112"/>
              <w:jc w:val="both"/>
              <w:rPr>
                <w:sz w:val="18"/>
              </w:rPr>
            </w:pPr>
            <w:r w:rsidRPr="009A1B88">
              <w:rPr>
                <w:spacing w:val="-2"/>
                <w:sz w:val="18"/>
              </w:rPr>
              <w:t>Per</w:t>
            </w:r>
            <w:r w:rsidR="00010251">
              <w:rPr>
                <w:spacing w:val="-2"/>
                <w:sz w:val="18"/>
              </w:rPr>
              <w:t xml:space="preserve"> </w:t>
            </w:r>
            <w:r w:rsidRPr="009A1B88">
              <w:rPr>
                <w:spacing w:val="-2"/>
                <w:sz w:val="18"/>
              </w:rPr>
              <w:t>ogni</w:t>
            </w:r>
            <w:r w:rsidR="00010251">
              <w:rPr>
                <w:spacing w:val="-2"/>
                <w:sz w:val="18"/>
              </w:rPr>
              <w:t xml:space="preserve"> ulteriore </w:t>
            </w:r>
            <w:r w:rsidRPr="009A1B88">
              <w:rPr>
                <w:spacing w:val="-2"/>
                <w:sz w:val="18"/>
              </w:rPr>
              <w:t>anno</w:t>
            </w:r>
            <w:r w:rsidR="00010251">
              <w:rPr>
                <w:spacing w:val="-2"/>
                <w:sz w:val="18"/>
              </w:rPr>
              <w:t xml:space="preserve"> </w:t>
            </w:r>
            <w:r w:rsidRPr="009A1B88">
              <w:rPr>
                <w:spacing w:val="-2"/>
                <w:sz w:val="18"/>
              </w:rPr>
              <w:t>di</w:t>
            </w:r>
            <w:r w:rsidR="00010251">
              <w:rPr>
                <w:spacing w:val="-2"/>
                <w:sz w:val="18"/>
              </w:rPr>
              <w:t xml:space="preserve"> </w:t>
            </w:r>
            <w:r w:rsidRPr="009A1B88">
              <w:rPr>
                <w:spacing w:val="-2"/>
                <w:sz w:val="18"/>
              </w:rPr>
              <w:t>servizio</w:t>
            </w:r>
            <w:r w:rsidR="00010251">
              <w:rPr>
                <w:spacing w:val="-2"/>
                <w:sz w:val="18"/>
              </w:rPr>
              <w:t xml:space="preserve"> </w:t>
            </w:r>
            <w:r w:rsidRPr="009A1B88">
              <w:rPr>
                <w:spacing w:val="-2"/>
                <w:sz w:val="18"/>
              </w:rPr>
              <w:t>prestato nella</w:t>
            </w:r>
            <w:r w:rsidR="00010251">
              <w:rPr>
                <w:spacing w:val="-2"/>
                <w:sz w:val="18"/>
              </w:rPr>
              <w:t xml:space="preserve"> </w:t>
            </w:r>
            <w:r w:rsidRPr="009A1B88">
              <w:rPr>
                <w:spacing w:val="-2"/>
                <w:sz w:val="18"/>
              </w:rPr>
              <w:t>scuola</w:t>
            </w:r>
            <w:r w:rsidR="00010251">
              <w:rPr>
                <w:spacing w:val="-2"/>
                <w:sz w:val="18"/>
              </w:rPr>
              <w:t xml:space="preserve"> </w:t>
            </w:r>
            <w:r w:rsidRPr="009A1B88">
              <w:rPr>
                <w:spacing w:val="-2"/>
                <w:sz w:val="18"/>
              </w:rPr>
              <w:t>di attuale</w:t>
            </w:r>
            <w:r w:rsidR="00010251">
              <w:rPr>
                <w:spacing w:val="-2"/>
                <w:sz w:val="18"/>
              </w:rPr>
              <w:t xml:space="preserve"> </w:t>
            </w:r>
            <w:r w:rsidRPr="009A1B88">
              <w:rPr>
                <w:spacing w:val="-2"/>
                <w:sz w:val="18"/>
              </w:rPr>
              <w:t>titolarità:</w:t>
            </w:r>
            <w:r w:rsidR="00010251">
              <w:rPr>
                <w:spacing w:val="-2"/>
                <w:sz w:val="18"/>
              </w:rPr>
              <w:t xml:space="preserve">                             </w:t>
            </w:r>
          </w:p>
          <w:p w:rsidR="00CF1B19" w:rsidRPr="00A365F8" w:rsidRDefault="00010251" w:rsidP="009A1B88">
            <w:pPr>
              <w:pStyle w:val="TableParagraph"/>
              <w:numPr>
                <w:ilvl w:val="1"/>
                <w:numId w:val="7"/>
              </w:numPr>
              <w:tabs>
                <w:tab w:val="left" w:pos="516"/>
                <w:tab w:val="left" w:pos="6812"/>
              </w:tabs>
              <w:spacing w:before="1" w:line="207" w:lineRule="exact"/>
              <w:rPr>
                <w:b/>
                <w:sz w:val="18"/>
              </w:rPr>
            </w:pPr>
            <w:r w:rsidRPr="00A365F8">
              <w:rPr>
                <w:spacing w:val="-4"/>
                <w:sz w:val="18"/>
              </w:rPr>
              <w:t>Entro il quinquiennio</w:t>
            </w:r>
            <w:r w:rsidR="006839FB" w:rsidRPr="00A365F8">
              <w:rPr>
                <w:sz w:val="18"/>
              </w:rPr>
              <w:tab/>
            </w:r>
            <w:r w:rsidR="006839FB" w:rsidRPr="00A365F8">
              <w:rPr>
                <w:b/>
                <w:sz w:val="18"/>
              </w:rPr>
              <w:t>Punti</w:t>
            </w:r>
            <w:r w:rsidR="006A756D" w:rsidRPr="00A365F8">
              <w:rPr>
                <w:b/>
                <w:sz w:val="18"/>
              </w:rPr>
              <w:t xml:space="preserve"> </w:t>
            </w:r>
            <w:r w:rsidR="006839FB" w:rsidRPr="00A365F8">
              <w:rPr>
                <w:b/>
                <w:spacing w:val="-10"/>
                <w:sz w:val="18"/>
              </w:rPr>
              <w:t>5</w:t>
            </w:r>
          </w:p>
          <w:p w:rsidR="00CF1B19" w:rsidRPr="00A365F8" w:rsidRDefault="00010251" w:rsidP="009A1B88">
            <w:pPr>
              <w:pStyle w:val="TableParagraph"/>
              <w:numPr>
                <w:ilvl w:val="1"/>
                <w:numId w:val="7"/>
              </w:numPr>
              <w:tabs>
                <w:tab w:val="left" w:pos="516"/>
                <w:tab w:val="left" w:pos="6812"/>
              </w:tabs>
              <w:spacing w:line="191" w:lineRule="exact"/>
              <w:rPr>
                <w:b/>
                <w:sz w:val="18"/>
              </w:rPr>
            </w:pPr>
            <w:r w:rsidRPr="00A365F8">
              <w:rPr>
                <w:spacing w:val="-4"/>
                <w:sz w:val="18"/>
              </w:rPr>
              <w:t>Oltre il quinquiennio</w:t>
            </w:r>
            <w:r w:rsidR="006839FB" w:rsidRPr="00A365F8">
              <w:rPr>
                <w:sz w:val="18"/>
              </w:rPr>
              <w:tab/>
            </w:r>
            <w:r w:rsidR="006839FB" w:rsidRPr="00A365F8">
              <w:rPr>
                <w:b/>
                <w:sz w:val="18"/>
              </w:rPr>
              <w:t>Punti</w:t>
            </w:r>
            <w:r w:rsidR="006A756D" w:rsidRPr="00A365F8">
              <w:rPr>
                <w:b/>
                <w:sz w:val="18"/>
              </w:rPr>
              <w:t xml:space="preserve"> </w:t>
            </w:r>
            <w:r w:rsidRPr="00A365F8">
              <w:rPr>
                <w:b/>
                <w:spacing w:val="-10"/>
                <w:sz w:val="18"/>
              </w:rPr>
              <w:t>6</w:t>
            </w:r>
          </w:p>
          <w:p w:rsidR="00A365F8" w:rsidRPr="009A1B88" w:rsidRDefault="00A365F8" w:rsidP="009A1B88">
            <w:pPr>
              <w:pStyle w:val="TableParagraph"/>
              <w:numPr>
                <w:ilvl w:val="1"/>
                <w:numId w:val="7"/>
              </w:numPr>
              <w:tabs>
                <w:tab w:val="left" w:pos="516"/>
                <w:tab w:val="left" w:pos="6812"/>
              </w:tabs>
              <w:spacing w:line="191" w:lineRule="exact"/>
              <w:rPr>
                <w:b/>
                <w:sz w:val="18"/>
              </w:rPr>
            </w:pPr>
            <w:r w:rsidRPr="00A365F8">
              <w:rPr>
                <w:b/>
                <w:sz w:val="18"/>
              </w:rPr>
              <w:t>per il servizio prestato nelle piccole isole il punteggio si raddoppia</w:t>
            </w:r>
          </w:p>
        </w:tc>
        <w:tc>
          <w:tcPr>
            <w:tcW w:w="576" w:type="dxa"/>
          </w:tcPr>
          <w:p w:rsidR="00CF1B19" w:rsidRPr="009A1B88" w:rsidRDefault="00CF1B1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CF1B19" w:rsidRPr="009A1B88" w:rsidRDefault="00CF1B19">
            <w:pPr>
              <w:pStyle w:val="TableParagraph"/>
              <w:rPr>
                <w:sz w:val="18"/>
              </w:rPr>
            </w:pPr>
          </w:p>
        </w:tc>
        <w:tc>
          <w:tcPr>
            <w:tcW w:w="1289" w:type="dxa"/>
          </w:tcPr>
          <w:p w:rsidR="00CF1B19" w:rsidRPr="009A1B88" w:rsidRDefault="00CF1B19">
            <w:pPr>
              <w:pStyle w:val="TableParagraph"/>
              <w:rPr>
                <w:sz w:val="18"/>
              </w:rPr>
            </w:pPr>
          </w:p>
        </w:tc>
      </w:tr>
    </w:tbl>
    <w:p w:rsidR="00CF1B19" w:rsidRDefault="00CF1B19">
      <w:pPr>
        <w:pStyle w:val="TableParagraph"/>
        <w:rPr>
          <w:sz w:val="18"/>
        </w:rPr>
        <w:sectPr w:rsidR="00CF1B19">
          <w:headerReference w:type="default" r:id="rId7"/>
          <w:type w:val="continuous"/>
          <w:pgSz w:w="11920" w:h="16850"/>
          <w:pgMar w:top="740" w:right="708" w:bottom="280" w:left="425" w:header="235" w:footer="0" w:gutter="0"/>
          <w:pgNumType w:start="1"/>
          <w:cols w:space="720"/>
        </w:sectPr>
      </w:pPr>
    </w:p>
    <w:tbl>
      <w:tblPr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30"/>
        <w:gridCol w:w="576"/>
        <w:gridCol w:w="710"/>
        <w:gridCol w:w="1289"/>
      </w:tblGrid>
      <w:tr w:rsidR="00CF1B19" w:rsidTr="009A1B88">
        <w:trPr>
          <w:trHeight w:val="621"/>
        </w:trPr>
        <w:tc>
          <w:tcPr>
            <w:tcW w:w="7730" w:type="dxa"/>
          </w:tcPr>
          <w:p w:rsidR="000D5358" w:rsidRDefault="006839FB" w:rsidP="000D5358">
            <w:pPr>
              <w:pStyle w:val="TableParagraph"/>
              <w:spacing w:line="207" w:lineRule="exact"/>
              <w:ind w:left="112"/>
              <w:rPr>
                <w:sz w:val="18"/>
              </w:rPr>
            </w:pPr>
            <w:r w:rsidRPr="00A365F8">
              <w:rPr>
                <w:sz w:val="18"/>
              </w:rPr>
              <w:lastRenderedPageBreak/>
              <w:t>C0)</w:t>
            </w:r>
            <w:r w:rsidR="00A365F8" w:rsidRPr="00A365F8">
              <w:rPr>
                <w:sz w:val="18"/>
              </w:rPr>
              <w:t xml:space="preserve"> </w:t>
            </w:r>
            <w:r w:rsidRPr="00A365F8">
              <w:rPr>
                <w:sz w:val="18"/>
              </w:rPr>
              <w:t>Per</w:t>
            </w:r>
            <w:r w:rsidR="00A365F8" w:rsidRPr="00A365F8">
              <w:rPr>
                <w:sz w:val="18"/>
              </w:rPr>
              <w:t xml:space="preserve"> </w:t>
            </w:r>
            <w:r w:rsidRPr="00A365F8">
              <w:rPr>
                <w:sz w:val="18"/>
              </w:rPr>
              <w:t>ogni</w:t>
            </w:r>
            <w:r w:rsidR="00A365F8" w:rsidRPr="00A365F8">
              <w:rPr>
                <w:sz w:val="18"/>
              </w:rPr>
              <w:t xml:space="preserve"> </w:t>
            </w:r>
            <w:r w:rsidRPr="00A365F8">
              <w:rPr>
                <w:sz w:val="18"/>
              </w:rPr>
              <w:t>anno</w:t>
            </w:r>
            <w:r w:rsidR="00A365F8" w:rsidRPr="00A365F8">
              <w:rPr>
                <w:sz w:val="18"/>
              </w:rPr>
              <w:t xml:space="preserve"> </w:t>
            </w:r>
            <w:r w:rsidRPr="00A365F8">
              <w:rPr>
                <w:sz w:val="18"/>
              </w:rPr>
              <w:t>di</w:t>
            </w:r>
            <w:r w:rsidR="00EA4791">
              <w:rPr>
                <w:sz w:val="18"/>
              </w:rPr>
              <w:t xml:space="preserve"> </w:t>
            </w:r>
            <w:r w:rsidRPr="00A365F8">
              <w:rPr>
                <w:sz w:val="18"/>
              </w:rPr>
              <w:t>servizio</w:t>
            </w:r>
            <w:r w:rsidR="00A365F8" w:rsidRPr="00A365F8">
              <w:rPr>
                <w:sz w:val="18"/>
              </w:rPr>
              <w:t xml:space="preserve"> </w:t>
            </w:r>
            <w:r w:rsidRPr="00A365F8">
              <w:rPr>
                <w:sz w:val="18"/>
              </w:rPr>
              <w:t>di</w:t>
            </w:r>
            <w:r w:rsidR="00A365F8" w:rsidRPr="00A365F8">
              <w:rPr>
                <w:sz w:val="18"/>
              </w:rPr>
              <w:t xml:space="preserve"> </w:t>
            </w:r>
            <w:r w:rsidRPr="00A365F8">
              <w:rPr>
                <w:sz w:val="18"/>
              </w:rPr>
              <w:t>ruolo</w:t>
            </w:r>
            <w:r w:rsidR="00A365F8" w:rsidRPr="00A365F8">
              <w:rPr>
                <w:sz w:val="18"/>
              </w:rPr>
              <w:t xml:space="preserve"> </w:t>
            </w:r>
            <w:r w:rsidRPr="00A365F8">
              <w:rPr>
                <w:sz w:val="18"/>
              </w:rPr>
              <w:t>prestato</w:t>
            </w:r>
            <w:r w:rsidR="00A365F8" w:rsidRPr="00A365F8">
              <w:rPr>
                <w:sz w:val="18"/>
              </w:rPr>
              <w:t xml:space="preserve"> </w:t>
            </w:r>
            <w:r w:rsidRPr="00A365F8">
              <w:rPr>
                <w:sz w:val="18"/>
              </w:rPr>
              <w:t>nel</w:t>
            </w:r>
            <w:r w:rsidR="00A365F8" w:rsidRPr="00A365F8">
              <w:rPr>
                <w:sz w:val="18"/>
              </w:rPr>
              <w:t xml:space="preserve"> </w:t>
            </w:r>
            <w:r w:rsidRPr="00A365F8">
              <w:rPr>
                <w:sz w:val="18"/>
              </w:rPr>
              <w:t>comune</w:t>
            </w:r>
            <w:r w:rsidR="00A365F8" w:rsidRPr="00A365F8">
              <w:rPr>
                <w:sz w:val="18"/>
              </w:rPr>
              <w:t xml:space="preserve"> </w:t>
            </w:r>
            <w:r w:rsidRPr="00A365F8">
              <w:rPr>
                <w:sz w:val="18"/>
              </w:rPr>
              <w:t>di</w:t>
            </w:r>
            <w:r w:rsidR="00A365F8" w:rsidRPr="00A365F8">
              <w:rPr>
                <w:sz w:val="18"/>
              </w:rPr>
              <w:t xml:space="preserve"> </w:t>
            </w:r>
            <w:r w:rsidRPr="00A365F8">
              <w:rPr>
                <w:sz w:val="18"/>
              </w:rPr>
              <w:t>attuale</w:t>
            </w:r>
            <w:r w:rsidR="00A365F8" w:rsidRPr="00A365F8">
              <w:rPr>
                <w:sz w:val="18"/>
              </w:rPr>
              <w:t xml:space="preserve"> </w:t>
            </w:r>
            <w:r w:rsidRPr="00A365F8">
              <w:rPr>
                <w:sz w:val="18"/>
              </w:rPr>
              <w:t xml:space="preserve">titolarità </w:t>
            </w:r>
            <w:r w:rsidR="000D5358">
              <w:rPr>
                <w:sz w:val="18"/>
              </w:rPr>
              <w:t xml:space="preserve">o di incarico triennale senza soluzione di continuità in aggiunta a quello previsto dalle lettere </w:t>
            </w:r>
            <w:r w:rsidRPr="00A365F8">
              <w:rPr>
                <w:sz w:val="18"/>
              </w:rPr>
              <w:t>A),A1),B), B1), B2), B3)</w:t>
            </w:r>
            <w:r w:rsidRPr="00A365F8">
              <w:rPr>
                <w:sz w:val="18"/>
              </w:rPr>
              <w:tab/>
            </w:r>
          </w:p>
          <w:p w:rsidR="00CF1B19" w:rsidRPr="009A1B88" w:rsidRDefault="006839FB" w:rsidP="000D5358">
            <w:pPr>
              <w:pStyle w:val="TableParagraph"/>
              <w:spacing w:line="207" w:lineRule="exact"/>
              <w:ind w:left="112"/>
              <w:rPr>
                <w:b/>
                <w:sz w:val="18"/>
              </w:rPr>
            </w:pPr>
            <w:r w:rsidRPr="00A365F8">
              <w:rPr>
                <w:b/>
                <w:sz w:val="18"/>
              </w:rPr>
              <w:t>Punti 1</w:t>
            </w:r>
          </w:p>
        </w:tc>
        <w:tc>
          <w:tcPr>
            <w:tcW w:w="576" w:type="dxa"/>
          </w:tcPr>
          <w:p w:rsidR="00CF1B19" w:rsidRPr="009A1B88" w:rsidRDefault="00CF1B1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CF1B19" w:rsidRPr="009A1B88" w:rsidRDefault="00CF1B19">
            <w:pPr>
              <w:pStyle w:val="TableParagraph"/>
              <w:rPr>
                <w:sz w:val="18"/>
              </w:rPr>
            </w:pPr>
          </w:p>
        </w:tc>
        <w:tc>
          <w:tcPr>
            <w:tcW w:w="1289" w:type="dxa"/>
          </w:tcPr>
          <w:p w:rsidR="00CF1B19" w:rsidRPr="009A1B88" w:rsidRDefault="00CF1B19">
            <w:pPr>
              <w:pStyle w:val="TableParagraph"/>
              <w:rPr>
                <w:sz w:val="18"/>
              </w:rPr>
            </w:pPr>
          </w:p>
        </w:tc>
      </w:tr>
      <w:tr w:rsidR="00CF1B19" w:rsidTr="009A1B88">
        <w:trPr>
          <w:trHeight w:val="1993"/>
        </w:trPr>
        <w:tc>
          <w:tcPr>
            <w:tcW w:w="7730" w:type="dxa"/>
          </w:tcPr>
          <w:p w:rsidR="00CF1B19" w:rsidRPr="009A1B88" w:rsidRDefault="006839FB" w:rsidP="009A1B88">
            <w:pPr>
              <w:pStyle w:val="TableParagraph"/>
              <w:spacing w:line="204" w:lineRule="exact"/>
              <w:ind w:left="112"/>
              <w:jc w:val="both"/>
              <w:rPr>
                <w:sz w:val="18"/>
              </w:rPr>
            </w:pPr>
            <w:r w:rsidRPr="009A1B88">
              <w:rPr>
                <w:sz w:val="18"/>
              </w:rPr>
              <w:t>Cl)</w:t>
            </w:r>
            <w:r w:rsidR="003869DF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per</w:t>
            </w:r>
            <w:r w:rsidR="007C77E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i</w:t>
            </w:r>
            <w:r w:rsidR="007C77E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docenti</w:t>
            </w:r>
            <w:r w:rsidR="007C77E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della</w:t>
            </w:r>
            <w:r w:rsidR="007C77E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scuola</w:t>
            </w:r>
            <w:r w:rsidR="007C77E8">
              <w:rPr>
                <w:sz w:val="18"/>
              </w:rPr>
              <w:t xml:space="preserve"> </w:t>
            </w:r>
            <w:r w:rsidRPr="009A1B88">
              <w:rPr>
                <w:spacing w:val="-2"/>
                <w:sz w:val="18"/>
              </w:rPr>
              <w:t>primaria:</w:t>
            </w:r>
          </w:p>
          <w:p w:rsidR="00CF1B19" w:rsidRPr="009A1B88" w:rsidRDefault="006839FB" w:rsidP="009A1B88">
            <w:pPr>
              <w:pStyle w:val="TableParagraph"/>
              <w:spacing w:before="2"/>
              <w:ind w:left="112" w:right="87"/>
              <w:jc w:val="both"/>
              <w:rPr>
                <w:sz w:val="18"/>
              </w:rPr>
            </w:pPr>
            <w:r w:rsidRPr="009A1B88">
              <w:rPr>
                <w:sz w:val="18"/>
              </w:rPr>
              <w:t>per</w:t>
            </w:r>
            <w:r w:rsidR="007C77E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il</w:t>
            </w:r>
            <w:r w:rsidR="007C77E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servizio</w:t>
            </w:r>
            <w:r w:rsidR="007C77E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di</w:t>
            </w:r>
            <w:r w:rsidR="007C77E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ruolo</w:t>
            </w:r>
            <w:r w:rsidR="007C77E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effettivamente</w:t>
            </w:r>
            <w:r w:rsidR="007C77E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prestato</w:t>
            </w:r>
            <w:r w:rsidR="007C77E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per</w:t>
            </w:r>
            <w:r w:rsidR="007C77E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un</w:t>
            </w:r>
            <w:r w:rsidR="007C77E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solo</w:t>
            </w:r>
            <w:r w:rsidR="007C77E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triennio</w:t>
            </w:r>
            <w:r w:rsidR="007C77E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senza</w:t>
            </w:r>
            <w:r w:rsidR="007C77E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soluzione</w:t>
            </w:r>
            <w:r w:rsidR="007C77E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di</w:t>
            </w:r>
            <w:r w:rsidR="007C77E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continuità,a</w:t>
            </w:r>
            <w:r w:rsidR="007C77E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partire dall' anno scolastico 92/93 fino all' anno scolastico 97/98, come docente "</w:t>
            </w:r>
            <w:r w:rsidRPr="009A1B88">
              <w:rPr>
                <w:i/>
                <w:sz w:val="18"/>
              </w:rPr>
              <w:t xml:space="preserve">specializzato" </w:t>
            </w:r>
            <w:r w:rsidRPr="009A1B88">
              <w:rPr>
                <w:sz w:val="18"/>
              </w:rPr>
              <w:t>per l'insegnamento della lingua straniera (in aggiunta a quello previsto dalle lettere A), Al), B), B2), C)</w:t>
            </w:r>
          </w:p>
          <w:p w:rsidR="00CF1B19" w:rsidRPr="009A1B88" w:rsidRDefault="006839FB" w:rsidP="009A1B88">
            <w:pPr>
              <w:pStyle w:val="TableParagraph"/>
              <w:ind w:left="112" w:right="88" w:firstLine="6620"/>
              <w:rPr>
                <w:sz w:val="18"/>
              </w:rPr>
            </w:pPr>
            <w:r w:rsidRPr="009A1B88">
              <w:rPr>
                <w:b/>
                <w:sz w:val="18"/>
              </w:rPr>
              <w:t xml:space="preserve">Punti 1,5 </w:t>
            </w:r>
            <w:r w:rsidRPr="009A1B88">
              <w:rPr>
                <w:sz w:val="18"/>
              </w:rPr>
              <w:t>per</w:t>
            </w:r>
            <w:r w:rsidR="007C77E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il</w:t>
            </w:r>
            <w:r w:rsidR="007C77E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servizio</w:t>
            </w:r>
            <w:r w:rsidR="007C77E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di</w:t>
            </w:r>
            <w:r w:rsidR="007C77E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ruolo</w:t>
            </w:r>
            <w:r w:rsidR="007C77E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effettivamente</w:t>
            </w:r>
            <w:r w:rsidR="007C77E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prestato</w:t>
            </w:r>
            <w:r w:rsidR="007C77E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per</w:t>
            </w:r>
            <w:r w:rsidR="007C77E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un</w:t>
            </w:r>
            <w:r w:rsidR="007C77E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solo</w:t>
            </w:r>
            <w:r w:rsidR="007C77E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triennio</w:t>
            </w:r>
            <w:r w:rsidR="007C77E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senza</w:t>
            </w:r>
            <w:r w:rsidR="007C77E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soluzione</w:t>
            </w:r>
            <w:r w:rsidR="007C77E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di</w:t>
            </w:r>
            <w:r w:rsidR="007C77E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continuità,a partire</w:t>
            </w:r>
            <w:r w:rsidR="007C77E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dall'anno</w:t>
            </w:r>
            <w:r w:rsidR="007C77E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scolastico92/93fino</w:t>
            </w:r>
            <w:r w:rsidR="007C77E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all'anno</w:t>
            </w:r>
            <w:r w:rsidR="007C77E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scolastico97/98,come</w:t>
            </w:r>
            <w:r w:rsidR="007C77E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docente"specialista"per l'insegnamento della lingua straniera (in aggiunta a quello previsto dalle lettere A, A1, B, B2, C)</w:t>
            </w:r>
          </w:p>
          <w:p w:rsidR="00CF1B19" w:rsidRPr="009A1B88" w:rsidRDefault="006839FB" w:rsidP="009A1B88">
            <w:pPr>
              <w:pStyle w:val="TableParagraph"/>
              <w:ind w:left="6778"/>
              <w:rPr>
                <w:b/>
                <w:sz w:val="18"/>
              </w:rPr>
            </w:pPr>
            <w:r w:rsidRPr="009A1B88">
              <w:rPr>
                <w:b/>
                <w:sz w:val="18"/>
              </w:rPr>
              <w:t>Punti</w:t>
            </w:r>
            <w:r w:rsidR="007C77E8">
              <w:rPr>
                <w:b/>
                <w:sz w:val="18"/>
              </w:rPr>
              <w:t xml:space="preserve"> </w:t>
            </w:r>
            <w:r w:rsidRPr="009A1B88"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6" w:type="dxa"/>
          </w:tcPr>
          <w:p w:rsidR="00CF1B19" w:rsidRPr="009A1B88" w:rsidRDefault="00CF1B1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CF1B19" w:rsidRPr="009A1B88" w:rsidRDefault="00CF1B19">
            <w:pPr>
              <w:pStyle w:val="TableParagraph"/>
              <w:rPr>
                <w:sz w:val="18"/>
              </w:rPr>
            </w:pPr>
          </w:p>
        </w:tc>
        <w:tc>
          <w:tcPr>
            <w:tcW w:w="1289" w:type="dxa"/>
          </w:tcPr>
          <w:p w:rsidR="00CF1B19" w:rsidRPr="009A1B88" w:rsidRDefault="00CF1B19">
            <w:pPr>
              <w:pStyle w:val="TableParagraph"/>
              <w:rPr>
                <w:sz w:val="18"/>
              </w:rPr>
            </w:pPr>
          </w:p>
        </w:tc>
      </w:tr>
      <w:tr w:rsidR="00CF1B19" w:rsidTr="009A1B88">
        <w:trPr>
          <w:trHeight w:val="1036"/>
        </w:trPr>
        <w:tc>
          <w:tcPr>
            <w:tcW w:w="7730" w:type="dxa"/>
          </w:tcPr>
          <w:p w:rsidR="00CF1B19" w:rsidRPr="009A1B88" w:rsidRDefault="006839FB" w:rsidP="009A1B88">
            <w:pPr>
              <w:pStyle w:val="TableParagraph"/>
              <w:ind w:left="112" w:right="85"/>
              <w:jc w:val="both"/>
              <w:rPr>
                <w:sz w:val="18"/>
              </w:rPr>
            </w:pPr>
            <w:r w:rsidRPr="009A1B88">
              <w:rPr>
                <w:sz w:val="18"/>
              </w:rPr>
              <w:t>D)</w:t>
            </w:r>
            <w:r w:rsidR="00A365F8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a</w:t>
            </w:r>
            <w:r w:rsidR="00482B4A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coloro</w:t>
            </w:r>
            <w:r w:rsidR="00482B4A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che,per</w:t>
            </w:r>
            <w:r w:rsidR="00482B4A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un</w:t>
            </w:r>
            <w:r w:rsidR="00482B4A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triennio,a</w:t>
            </w:r>
            <w:r w:rsidR="00482B4A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decorrere</w:t>
            </w:r>
            <w:r w:rsidR="00482B4A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dalle</w:t>
            </w:r>
            <w:r w:rsidR="00482B4A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operazioni</w:t>
            </w:r>
            <w:r w:rsidR="00482B4A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di</w:t>
            </w:r>
            <w:r w:rsidR="00482B4A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mobilità</w:t>
            </w:r>
            <w:r w:rsidR="00482B4A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per</w:t>
            </w:r>
            <w:r w:rsidR="00EA4791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l'a.s.2000/2001e</w:t>
            </w:r>
            <w:r w:rsidR="00482B4A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fino</w:t>
            </w:r>
            <w:r w:rsidR="00482B4A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all'a.s. 2007/2008,non</w:t>
            </w:r>
            <w:r w:rsidR="00482B4A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abbiano</w:t>
            </w:r>
            <w:r w:rsidR="00482B4A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presentato</w:t>
            </w:r>
            <w:r w:rsidR="00482B4A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domanda</w:t>
            </w:r>
            <w:r w:rsidR="00482B4A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di</w:t>
            </w:r>
            <w:r w:rsidR="00482B4A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trasferimento</w:t>
            </w:r>
            <w:r w:rsidR="00482B4A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provinciale</w:t>
            </w:r>
            <w:r w:rsidR="00482B4A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o</w:t>
            </w:r>
            <w:r w:rsidR="00482B4A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passaggio</w:t>
            </w:r>
            <w:r w:rsidR="00482B4A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provinciale</w:t>
            </w:r>
            <w:r w:rsidR="00482B4A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o,pur avendo presentato domanda, l'abbiano revocata nei termini previsti, è riconosciuto, per il predetto triennio, una tantum, un punteggio aggiuntivo di (5ter)</w:t>
            </w:r>
          </w:p>
          <w:p w:rsidR="00CF1B19" w:rsidRPr="009A1B88" w:rsidRDefault="006839FB" w:rsidP="009A1B88">
            <w:pPr>
              <w:pStyle w:val="TableParagraph"/>
              <w:spacing w:line="189" w:lineRule="exact"/>
              <w:ind w:left="6778"/>
              <w:jc w:val="both"/>
              <w:rPr>
                <w:b/>
                <w:sz w:val="18"/>
              </w:rPr>
            </w:pPr>
            <w:r w:rsidRPr="009A1B88">
              <w:rPr>
                <w:b/>
                <w:sz w:val="18"/>
              </w:rPr>
              <w:t>Punti</w:t>
            </w:r>
            <w:r w:rsidRPr="009A1B88">
              <w:rPr>
                <w:b/>
                <w:spacing w:val="-5"/>
                <w:sz w:val="18"/>
              </w:rPr>
              <w:t xml:space="preserve"> l0</w:t>
            </w:r>
          </w:p>
        </w:tc>
        <w:tc>
          <w:tcPr>
            <w:tcW w:w="576" w:type="dxa"/>
          </w:tcPr>
          <w:p w:rsidR="00CF1B19" w:rsidRPr="009A1B88" w:rsidRDefault="00CF1B19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CF1B19" w:rsidRPr="009A1B88" w:rsidRDefault="00CF1B19">
            <w:pPr>
              <w:pStyle w:val="TableParagraph"/>
              <w:rPr>
                <w:sz w:val="18"/>
              </w:rPr>
            </w:pPr>
          </w:p>
        </w:tc>
        <w:tc>
          <w:tcPr>
            <w:tcW w:w="1289" w:type="dxa"/>
          </w:tcPr>
          <w:p w:rsidR="00CF1B19" w:rsidRPr="009A1B88" w:rsidRDefault="00CF1B19">
            <w:pPr>
              <w:pStyle w:val="TableParagraph"/>
              <w:rPr>
                <w:sz w:val="18"/>
              </w:rPr>
            </w:pPr>
          </w:p>
        </w:tc>
      </w:tr>
    </w:tbl>
    <w:p w:rsidR="00CF1B19" w:rsidRDefault="00CF1B19">
      <w:pPr>
        <w:pStyle w:val="Corpodeltesto"/>
        <w:ind w:left="0"/>
        <w:jc w:val="left"/>
        <w:rPr>
          <w:rFonts w:ascii="Arial MT"/>
          <w:sz w:val="21"/>
        </w:rPr>
      </w:pPr>
    </w:p>
    <w:p w:rsidR="00CF1B19" w:rsidRDefault="00CF1B19">
      <w:pPr>
        <w:pStyle w:val="Corpodeltesto"/>
        <w:spacing w:before="197"/>
        <w:ind w:left="0"/>
        <w:jc w:val="left"/>
        <w:rPr>
          <w:rFonts w:ascii="Arial MT"/>
          <w:sz w:val="21"/>
        </w:rPr>
      </w:pPr>
    </w:p>
    <w:p w:rsidR="00CF1B19" w:rsidRDefault="006839FB">
      <w:pPr>
        <w:ind w:left="362"/>
        <w:rPr>
          <w:sz w:val="21"/>
        </w:rPr>
      </w:pPr>
      <w:r>
        <w:rPr>
          <w:sz w:val="21"/>
        </w:rPr>
        <w:t>-ESIGENZEDIFAMIGLIA(6)</w:t>
      </w:r>
      <w:r>
        <w:rPr>
          <w:spacing w:val="-4"/>
          <w:sz w:val="21"/>
        </w:rPr>
        <w:t>(7):</w:t>
      </w:r>
    </w:p>
    <w:tbl>
      <w:tblPr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23"/>
        <w:gridCol w:w="1363"/>
        <w:gridCol w:w="1270"/>
      </w:tblGrid>
      <w:tr w:rsidR="00CF1B19" w:rsidTr="009A1B88">
        <w:trPr>
          <w:trHeight w:val="414"/>
        </w:trPr>
        <w:tc>
          <w:tcPr>
            <w:tcW w:w="7723" w:type="dxa"/>
          </w:tcPr>
          <w:p w:rsidR="00CF1B19" w:rsidRPr="009A1B88" w:rsidRDefault="006839FB" w:rsidP="009A1B88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 w:rsidRPr="009A1B88">
              <w:rPr>
                <w:sz w:val="18"/>
              </w:rPr>
              <w:t>Tipo di</w:t>
            </w:r>
            <w:r w:rsidR="00EA4791">
              <w:rPr>
                <w:sz w:val="18"/>
              </w:rPr>
              <w:t xml:space="preserve"> </w:t>
            </w:r>
            <w:r w:rsidRPr="009A1B88">
              <w:rPr>
                <w:spacing w:val="-2"/>
                <w:sz w:val="18"/>
              </w:rPr>
              <w:t>esigenza</w:t>
            </w:r>
          </w:p>
        </w:tc>
        <w:tc>
          <w:tcPr>
            <w:tcW w:w="1363" w:type="dxa"/>
          </w:tcPr>
          <w:p w:rsidR="00CF1B19" w:rsidRPr="009A1B88" w:rsidRDefault="006839FB" w:rsidP="009A1B88">
            <w:pPr>
              <w:pStyle w:val="TableParagraph"/>
              <w:spacing w:line="270" w:lineRule="exact"/>
              <w:ind w:left="429"/>
              <w:rPr>
                <w:sz w:val="24"/>
              </w:rPr>
            </w:pPr>
            <w:r w:rsidRPr="009A1B88">
              <w:rPr>
                <w:spacing w:val="-2"/>
                <w:sz w:val="24"/>
              </w:rPr>
              <w:t>Punti</w:t>
            </w:r>
          </w:p>
        </w:tc>
        <w:tc>
          <w:tcPr>
            <w:tcW w:w="1270" w:type="dxa"/>
          </w:tcPr>
          <w:p w:rsidR="00CF1B19" w:rsidRPr="009A1B88" w:rsidRDefault="0072640E" w:rsidP="009A1B88">
            <w:pPr>
              <w:pStyle w:val="TableParagraph"/>
              <w:spacing w:line="206" w:lineRule="exact"/>
              <w:ind w:left="311" w:right="199" w:hanging="108"/>
              <w:rPr>
                <w:sz w:val="18"/>
              </w:rPr>
            </w:pPr>
            <w:r w:rsidRPr="009A1B88">
              <w:rPr>
                <w:spacing w:val="-2"/>
                <w:sz w:val="18"/>
              </w:rPr>
              <w:t>Riservato</w:t>
            </w:r>
            <w:r w:rsidR="00EA4791">
              <w:rPr>
                <w:spacing w:val="-2"/>
                <w:sz w:val="18"/>
              </w:rPr>
              <w:t xml:space="preserve"> </w:t>
            </w:r>
            <w:r w:rsidRPr="009A1B88">
              <w:rPr>
                <w:spacing w:val="-2"/>
                <w:sz w:val="18"/>
              </w:rPr>
              <w:t>al controllo d’ufficio</w:t>
            </w:r>
          </w:p>
        </w:tc>
      </w:tr>
      <w:tr w:rsidR="00CF1B19" w:rsidTr="009A1B88">
        <w:trPr>
          <w:trHeight w:val="827"/>
        </w:trPr>
        <w:tc>
          <w:tcPr>
            <w:tcW w:w="7723" w:type="dxa"/>
          </w:tcPr>
          <w:p w:rsidR="00CF1B19" w:rsidRPr="009A1B88" w:rsidRDefault="006839FB" w:rsidP="009A1B88">
            <w:pPr>
              <w:pStyle w:val="TableParagraph"/>
              <w:ind w:left="112" w:right="108"/>
              <w:rPr>
                <w:sz w:val="18"/>
              </w:rPr>
            </w:pPr>
            <w:r w:rsidRPr="009A1B88">
              <w:rPr>
                <w:sz w:val="18"/>
              </w:rPr>
              <w:t>A)per</w:t>
            </w:r>
            <w:r w:rsidR="009E7022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ricongiungimento</w:t>
            </w:r>
            <w:r w:rsidR="009E7022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al</w:t>
            </w:r>
            <w:r w:rsidR="009E7022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coniuge</w:t>
            </w:r>
            <w:r w:rsidR="009E7022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o</w:t>
            </w:r>
            <w:r w:rsidR="009E7022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parte</w:t>
            </w:r>
            <w:r w:rsidR="009E7022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dell’unione</w:t>
            </w:r>
            <w:r w:rsidR="009E7022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civile</w:t>
            </w:r>
            <w:r w:rsidR="00EA4791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o</w:t>
            </w:r>
            <w:r w:rsidR="009E7022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convivente</w:t>
            </w:r>
            <w:r w:rsidR="009E7022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di</w:t>
            </w:r>
            <w:r w:rsidR="009E7022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fatto</w:t>
            </w:r>
            <w:r w:rsidR="009E7022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ovvero,nel</w:t>
            </w:r>
            <w:r w:rsidR="009E7022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caso</w:t>
            </w:r>
            <w:r w:rsidR="009E7022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di docenti senza coniuge o separati giudizialmente o consensualmente con atto omologato dal tribunale, per ricongiungimento ai genitori o ai figli (7)</w:t>
            </w:r>
          </w:p>
          <w:p w:rsidR="00CF1B19" w:rsidRPr="009A1B88" w:rsidRDefault="006839FB" w:rsidP="009A1B88">
            <w:pPr>
              <w:pStyle w:val="TableParagraph"/>
              <w:spacing w:line="186" w:lineRule="exact"/>
              <w:ind w:left="6913"/>
              <w:rPr>
                <w:b/>
                <w:sz w:val="18"/>
              </w:rPr>
            </w:pPr>
            <w:r w:rsidRPr="009A1B88">
              <w:rPr>
                <w:b/>
                <w:sz w:val="18"/>
              </w:rPr>
              <w:t>Punti</w:t>
            </w:r>
            <w:r w:rsidR="00D13ACE">
              <w:rPr>
                <w:b/>
                <w:sz w:val="18"/>
              </w:rPr>
              <w:t xml:space="preserve"> </w:t>
            </w:r>
            <w:r w:rsidRPr="009A1B88"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1363" w:type="dxa"/>
          </w:tcPr>
          <w:p w:rsidR="00CF1B19" w:rsidRPr="009A1B88" w:rsidRDefault="00CF1B19">
            <w:pPr>
              <w:pStyle w:val="TableParagraph"/>
              <w:rPr>
                <w:sz w:val="18"/>
              </w:rPr>
            </w:pPr>
          </w:p>
        </w:tc>
        <w:tc>
          <w:tcPr>
            <w:tcW w:w="1270" w:type="dxa"/>
          </w:tcPr>
          <w:p w:rsidR="00CF1B19" w:rsidRPr="009A1B88" w:rsidRDefault="00CF1B19">
            <w:pPr>
              <w:pStyle w:val="TableParagraph"/>
              <w:rPr>
                <w:sz w:val="18"/>
              </w:rPr>
            </w:pPr>
          </w:p>
        </w:tc>
      </w:tr>
      <w:tr w:rsidR="00CF1B19" w:rsidTr="009A1B88">
        <w:trPr>
          <w:trHeight w:val="275"/>
        </w:trPr>
        <w:tc>
          <w:tcPr>
            <w:tcW w:w="7723" w:type="dxa"/>
          </w:tcPr>
          <w:p w:rsidR="00CF1B19" w:rsidRPr="009A1B88" w:rsidRDefault="006839FB" w:rsidP="009A1B88">
            <w:pPr>
              <w:pStyle w:val="TableParagraph"/>
              <w:tabs>
                <w:tab w:val="left" w:pos="6920"/>
              </w:tabs>
              <w:spacing w:before="35"/>
              <w:ind w:left="112"/>
              <w:rPr>
                <w:b/>
                <w:sz w:val="18"/>
              </w:rPr>
            </w:pPr>
            <w:r w:rsidRPr="009A1B88">
              <w:rPr>
                <w:sz w:val="18"/>
              </w:rPr>
              <w:t>B)per</w:t>
            </w:r>
            <w:r w:rsidR="009E7022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ogni</w:t>
            </w:r>
            <w:r w:rsidR="009E7022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figlio</w:t>
            </w:r>
            <w:r w:rsidR="009E7022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di</w:t>
            </w:r>
            <w:r w:rsidR="009E7022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età</w:t>
            </w:r>
            <w:r w:rsidR="009E7022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inferior</w:t>
            </w:r>
            <w:r w:rsidR="009E7022">
              <w:rPr>
                <w:sz w:val="18"/>
              </w:rPr>
              <w:t xml:space="preserve">e a </w:t>
            </w:r>
            <w:r w:rsidRPr="009A1B88">
              <w:rPr>
                <w:sz w:val="18"/>
              </w:rPr>
              <w:t>sei</w:t>
            </w:r>
            <w:r w:rsidR="009E7022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anni</w:t>
            </w:r>
            <w:r w:rsidR="009E7022">
              <w:rPr>
                <w:sz w:val="18"/>
              </w:rPr>
              <w:t xml:space="preserve"> </w:t>
            </w:r>
            <w:r w:rsidRPr="009A1B88">
              <w:rPr>
                <w:spacing w:val="-5"/>
                <w:sz w:val="18"/>
              </w:rPr>
              <w:t>(8)</w:t>
            </w:r>
            <w:r w:rsidRPr="009A1B88">
              <w:rPr>
                <w:sz w:val="18"/>
              </w:rPr>
              <w:tab/>
            </w:r>
            <w:r w:rsidRPr="009A1B88">
              <w:rPr>
                <w:b/>
                <w:sz w:val="18"/>
              </w:rPr>
              <w:t>Punti</w:t>
            </w:r>
            <w:r w:rsidR="00D13ACE">
              <w:rPr>
                <w:b/>
                <w:sz w:val="18"/>
              </w:rPr>
              <w:t xml:space="preserve"> </w:t>
            </w:r>
            <w:r w:rsidRPr="009A1B88"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1363" w:type="dxa"/>
          </w:tcPr>
          <w:p w:rsidR="00CF1B19" w:rsidRPr="009A1B88" w:rsidRDefault="00CF1B19">
            <w:pPr>
              <w:pStyle w:val="TableParagraph"/>
              <w:rPr>
                <w:sz w:val="18"/>
              </w:rPr>
            </w:pPr>
          </w:p>
        </w:tc>
        <w:tc>
          <w:tcPr>
            <w:tcW w:w="1270" w:type="dxa"/>
          </w:tcPr>
          <w:p w:rsidR="00CF1B19" w:rsidRPr="009A1B88" w:rsidRDefault="00CF1B19">
            <w:pPr>
              <w:pStyle w:val="TableParagraph"/>
              <w:rPr>
                <w:sz w:val="18"/>
              </w:rPr>
            </w:pPr>
          </w:p>
        </w:tc>
      </w:tr>
      <w:tr w:rsidR="00CF1B19" w:rsidTr="009A1B88">
        <w:trPr>
          <w:trHeight w:val="700"/>
        </w:trPr>
        <w:tc>
          <w:tcPr>
            <w:tcW w:w="7723" w:type="dxa"/>
          </w:tcPr>
          <w:p w:rsidR="00CF1B19" w:rsidRPr="009A1B88" w:rsidRDefault="006839FB" w:rsidP="009A1B88">
            <w:pPr>
              <w:pStyle w:val="TableParagraph"/>
              <w:spacing w:before="2"/>
              <w:ind w:right="199"/>
              <w:jc w:val="right"/>
              <w:rPr>
                <w:sz w:val="18"/>
              </w:rPr>
            </w:pPr>
            <w:r w:rsidRPr="009A1B88">
              <w:rPr>
                <w:sz w:val="18"/>
              </w:rPr>
              <w:t>C) per ogni</w:t>
            </w:r>
            <w:r w:rsidR="00EA4791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figlio</w:t>
            </w:r>
            <w:r w:rsidR="00EA4791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di età superiore</w:t>
            </w:r>
            <w:r w:rsidR="00EA4791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ai sei anni, ma</w:t>
            </w:r>
            <w:r w:rsidR="00EA4791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che</w:t>
            </w:r>
            <w:r w:rsidR="00EA4791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non abbia superato il diciottesimo anno di</w:t>
            </w:r>
            <w:r w:rsidR="00D13ACE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età (8) ovvero</w:t>
            </w:r>
            <w:r w:rsidR="009E7022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per</w:t>
            </w:r>
            <w:r w:rsidR="009E7022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ogni</w:t>
            </w:r>
            <w:r w:rsidR="009E7022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figlio maggiorenne</w:t>
            </w:r>
            <w:r w:rsidR="009E7022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che</w:t>
            </w:r>
            <w:r w:rsidR="00EA4791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risulti</w:t>
            </w:r>
            <w:r w:rsidR="009E7022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totalmente</w:t>
            </w:r>
            <w:r w:rsidR="009E7022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o</w:t>
            </w:r>
            <w:r w:rsidR="009E7022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permanentemente</w:t>
            </w:r>
            <w:r w:rsidR="009E7022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inabile</w:t>
            </w:r>
            <w:r w:rsidR="009E7022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a</w:t>
            </w:r>
            <w:r w:rsidR="009E7022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 xml:space="preserve">proficuo </w:t>
            </w:r>
            <w:r w:rsidRPr="009A1B88">
              <w:rPr>
                <w:spacing w:val="-2"/>
                <w:sz w:val="18"/>
              </w:rPr>
              <w:t>lavoro</w:t>
            </w:r>
          </w:p>
          <w:p w:rsidR="00CF1B19" w:rsidRPr="009A1B88" w:rsidRDefault="006839FB" w:rsidP="009A1B88">
            <w:pPr>
              <w:pStyle w:val="TableParagraph"/>
              <w:spacing w:before="3"/>
              <w:ind w:right="245"/>
              <w:jc w:val="right"/>
              <w:rPr>
                <w:b/>
                <w:sz w:val="18"/>
              </w:rPr>
            </w:pPr>
            <w:r w:rsidRPr="009A1B88">
              <w:rPr>
                <w:b/>
                <w:sz w:val="18"/>
              </w:rPr>
              <w:t>Punti</w:t>
            </w:r>
            <w:r w:rsidR="00D13ACE">
              <w:rPr>
                <w:b/>
                <w:sz w:val="18"/>
              </w:rPr>
              <w:t xml:space="preserve"> </w:t>
            </w:r>
            <w:r w:rsidRPr="009A1B88"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363" w:type="dxa"/>
          </w:tcPr>
          <w:p w:rsidR="00CF1B19" w:rsidRPr="009A1B88" w:rsidRDefault="00CF1B19">
            <w:pPr>
              <w:pStyle w:val="TableParagraph"/>
              <w:rPr>
                <w:sz w:val="18"/>
              </w:rPr>
            </w:pPr>
          </w:p>
        </w:tc>
        <w:tc>
          <w:tcPr>
            <w:tcW w:w="1270" w:type="dxa"/>
          </w:tcPr>
          <w:p w:rsidR="00CF1B19" w:rsidRPr="009A1B88" w:rsidRDefault="00CF1B19">
            <w:pPr>
              <w:pStyle w:val="TableParagraph"/>
              <w:rPr>
                <w:sz w:val="18"/>
              </w:rPr>
            </w:pPr>
          </w:p>
        </w:tc>
      </w:tr>
      <w:tr w:rsidR="00CF1B19" w:rsidTr="009A1B88">
        <w:trPr>
          <w:trHeight w:val="695"/>
        </w:trPr>
        <w:tc>
          <w:tcPr>
            <w:tcW w:w="7723" w:type="dxa"/>
          </w:tcPr>
          <w:p w:rsidR="00CF1B19" w:rsidRPr="009A1B88" w:rsidRDefault="006839FB" w:rsidP="009A1B88">
            <w:pPr>
              <w:pStyle w:val="TableParagraph"/>
              <w:tabs>
                <w:tab w:val="left" w:pos="6896"/>
              </w:tabs>
              <w:ind w:left="112" w:right="93"/>
              <w:jc w:val="both"/>
              <w:rPr>
                <w:b/>
                <w:sz w:val="18"/>
              </w:rPr>
            </w:pPr>
            <w:r w:rsidRPr="009A1B88">
              <w:rPr>
                <w:sz w:val="18"/>
              </w:rPr>
              <w:t xml:space="preserve">D) per la cura e l'assistenza dei figli minorati fisici, psichici o sensoriali, tossicodipendenti, ovvero del </w:t>
            </w:r>
            <w:r w:rsidRPr="009A1B88">
              <w:rPr>
                <w:spacing w:val="-2"/>
                <w:sz w:val="18"/>
              </w:rPr>
              <w:t>coniuge</w:t>
            </w:r>
            <w:r w:rsidR="00EA4791">
              <w:rPr>
                <w:spacing w:val="-2"/>
                <w:sz w:val="18"/>
              </w:rPr>
              <w:t xml:space="preserve"> </w:t>
            </w:r>
            <w:r w:rsidRPr="009A1B88">
              <w:rPr>
                <w:spacing w:val="-2"/>
                <w:sz w:val="18"/>
              </w:rPr>
              <w:t>o del genitore</w:t>
            </w:r>
            <w:r w:rsidR="00EA4791">
              <w:rPr>
                <w:spacing w:val="-2"/>
                <w:sz w:val="18"/>
              </w:rPr>
              <w:t xml:space="preserve"> </w:t>
            </w:r>
            <w:r w:rsidRPr="009A1B88">
              <w:rPr>
                <w:spacing w:val="-2"/>
                <w:sz w:val="18"/>
              </w:rPr>
              <w:t>totalmente e permanentemente inabili al lavoro che</w:t>
            </w:r>
            <w:r w:rsidR="00EA4791">
              <w:rPr>
                <w:spacing w:val="-2"/>
                <w:sz w:val="18"/>
              </w:rPr>
              <w:t xml:space="preserve"> </w:t>
            </w:r>
            <w:r w:rsidRPr="009A1B88">
              <w:rPr>
                <w:spacing w:val="-2"/>
                <w:sz w:val="18"/>
              </w:rPr>
              <w:t xml:space="preserve">possono essere assistiti soltanto </w:t>
            </w:r>
            <w:r w:rsidRPr="009A1B88">
              <w:rPr>
                <w:sz w:val="18"/>
              </w:rPr>
              <w:t>nel comune richiesto (9)</w:t>
            </w:r>
            <w:r w:rsidRPr="009A1B88">
              <w:rPr>
                <w:sz w:val="18"/>
              </w:rPr>
              <w:tab/>
            </w:r>
            <w:r w:rsidRPr="009A1B88">
              <w:rPr>
                <w:b/>
                <w:sz w:val="18"/>
              </w:rPr>
              <w:t>Punti 6</w:t>
            </w:r>
          </w:p>
        </w:tc>
        <w:tc>
          <w:tcPr>
            <w:tcW w:w="1363" w:type="dxa"/>
          </w:tcPr>
          <w:p w:rsidR="00CF1B19" w:rsidRPr="009A1B88" w:rsidRDefault="00CF1B19">
            <w:pPr>
              <w:pStyle w:val="TableParagraph"/>
              <w:rPr>
                <w:sz w:val="18"/>
              </w:rPr>
            </w:pPr>
          </w:p>
        </w:tc>
        <w:tc>
          <w:tcPr>
            <w:tcW w:w="1270" w:type="dxa"/>
          </w:tcPr>
          <w:p w:rsidR="00CF1B19" w:rsidRPr="009A1B88" w:rsidRDefault="00CF1B19">
            <w:pPr>
              <w:pStyle w:val="TableParagraph"/>
              <w:rPr>
                <w:sz w:val="18"/>
              </w:rPr>
            </w:pPr>
          </w:p>
        </w:tc>
      </w:tr>
    </w:tbl>
    <w:p w:rsidR="00CF1B19" w:rsidRDefault="006839FB">
      <w:pPr>
        <w:spacing w:before="212"/>
        <w:ind w:left="427"/>
        <w:rPr>
          <w:sz w:val="21"/>
        </w:rPr>
      </w:pPr>
      <w:r>
        <w:rPr>
          <w:sz w:val="21"/>
        </w:rPr>
        <w:t>II-TITOLIGENERALI</w:t>
      </w:r>
      <w:r>
        <w:rPr>
          <w:spacing w:val="-4"/>
          <w:sz w:val="21"/>
        </w:rPr>
        <w:t>(15):</w:t>
      </w:r>
    </w:p>
    <w:p w:rsidR="00CF1B19" w:rsidRDefault="00CF1B19">
      <w:pPr>
        <w:pStyle w:val="Corpodeltesto"/>
        <w:spacing w:before="6"/>
        <w:ind w:left="0"/>
        <w:jc w:val="left"/>
        <w:rPr>
          <w:sz w:val="12"/>
        </w:rPr>
      </w:pPr>
    </w:p>
    <w:tbl>
      <w:tblPr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37"/>
        <w:gridCol w:w="1349"/>
        <w:gridCol w:w="1280"/>
      </w:tblGrid>
      <w:tr w:rsidR="00CF1B19" w:rsidTr="009A1B88">
        <w:trPr>
          <w:trHeight w:val="412"/>
        </w:trPr>
        <w:tc>
          <w:tcPr>
            <w:tcW w:w="7737" w:type="dxa"/>
          </w:tcPr>
          <w:p w:rsidR="00CF1B19" w:rsidRPr="009A1B88" w:rsidRDefault="006839FB" w:rsidP="009A1B88">
            <w:pPr>
              <w:pStyle w:val="TableParagraph"/>
              <w:spacing w:before="105"/>
              <w:ind w:left="112"/>
              <w:rPr>
                <w:sz w:val="18"/>
              </w:rPr>
            </w:pPr>
            <w:r w:rsidRPr="009A1B88">
              <w:rPr>
                <w:sz w:val="18"/>
              </w:rPr>
              <w:t>Tipo</w:t>
            </w:r>
            <w:r w:rsidR="00EA4791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di</w:t>
            </w:r>
            <w:r w:rsidR="00EA4791">
              <w:rPr>
                <w:sz w:val="18"/>
              </w:rPr>
              <w:t xml:space="preserve"> </w:t>
            </w:r>
            <w:r w:rsidRPr="009A1B88">
              <w:rPr>
                <w:spacing w:val="-2"/>
                <w:sz w:val="18"/>
              </w:rPr>
              <w:t>titolo</w:t>
            </w:r>
          </w:p>
        </w:tc>
        <w:tc>
          <w:tcPr>
            <w:tcW w:w="1349" w:type="dxa"/>
          </w:tcPr>
          <w:p w:rsidR="00CF1B19" w:rsidRPr="009A1B88" w:rsidRDefault="006839FB" w:rsidP="009A1B88">
            <w:pPr>
              <w:pStyle w:val="TableParagraph"/>
              <w:spacing w:line="275" w:lineRule="exact"/>
              <w:ind w:left="424"/>
              <w:rPr>
                <w:sz w:val="24"/>
              </w:rPr>
            </w:pPr>
            <w:r w:rsidRPr="009A1B88">
              <w:rPr>
                <w:spacing w:val="-2"/>
                <w:sz w:val="24"/>
              </w:rPr>
              <w:t>Punti</w:t>
            </w:r>
          </w:p>
        </w:tc>
        <w:tc>
          <w:tcPr>
            <w:tcW w:w="1280" w:type="dxa"/>
          </w:tcPr>
          <w:p w:rsidR="00CF1B19" w:rsidRPr="009A1B88" w:rsidRDefault="0072640E" w:rsidP="009A1B88">
            <w:pPr>
              <w:pStyle w:val="TableParagraph"/>
              <w:spacing w:line="204" w:lineRule="exact"/>
              <w:ind w:left="316" w:right="206" w:hanging="108"/>
              <w:rPr>
                <w:sz w:val="18"/>
              </w:rPr>
            </w:pPr>
            <w:r w:rsidRPr="009A1B88">
              <w:rPr>
                <w:spacing w:val="-2"/>
                <w:sz w:val="18"/>
              </w:rPr>
              <w:t>Riservato</w:t>
            </w:r>
            <w:r w:rsidR="00EA4791">
              <w:rPr>
                <w:spacing w:val="-2"/>
                <w:sz w:val="18"/>
              </w:rPr>
              <w:t xml:space="preserve"> </w:t>
            </w:r>
            <w:r w:rsidRPr="009A1B88">
              <w:rPr>
                <w:spacing w:val="-2"/>
                <w:sz w:val="18"/>
              </w:rPr>
              <w:t xml:space="preserve">al controllo d’ufficio </w:t>
            </w:r>
          </w:p>
        </w:tc>
      </w:tr>
      <w:tr w:rsidR="00CF1B19" w:rsidTr="009A1B88">
        <w:trPr>
          <w:trHeight w:val="827"/>
        </w:trPr>
        <w:tc>
          <w:tcPr>
            <w:tcW w:w="7737" w:type="dxa"/>
          </w:tcPr>
          <w:p w:rsidR="00CF1B19" w:rsidRPr="009A1B88" w:rsidRDefault="006839FB" w:rsidP="009A1B88">
            <w:pPr>
              <w:pStyle w:val="TableParagraph"/>
              <w:ind w:left="112" w:right="90"/>
              <w:jc w:val="both"/>
              <w:rPr>
                <w:sz w:val="18"/>
              </w:rPr>
            </w:pPr>
            <w:r w:rsidRPr="009A1B88">
              <w:rPr>
                <w:sz w:val="18"/>
              </w:rPr>
              <w:t>A) per il superamento di un pubblico concorso ordinario per esami e titoli, per l'accesso al ruolo di appartenenza (1), al momento della presentazione della domanda, o a ruoli di livello pari o superiore a quello di appartenenza (10)</w:t>
            </w:r>
          </w:p>
          <w:p w:rsidR="00CF1B19" w:rsidRPr="009A1B88" w:rsidRDefault="006839FB" w:rsidP="009A1B88">
            <w:pPr>
              <w:pStyle w:val="TableParagraph"/>
              <w:spacing w:line="187" w:lineRule="exact"/>
              <w:ind w:left="6958"/>
              <w:jc w:val="both"/>
              <w:rPr>
                <w:b/>
                <w:sz w:val="18"/>
              </w:rPr>
            </w:pPr>
            <w:r w:rsidRPr="009A1B88">
              <w:rPr>
                <w:b/>
                <w:sz w:val="18"/>
              </w:rPr>
              <w:t>Punti</w:t>
            </w:r>
            <w:r w:rsidR="008D5CB6">
              <w:rPr>
                <w:b/>
                <w:sz w:val="18"/>
              </w:rPr>
              <w:t xml:space="preserve"> </w:t>
            </w:r>
            <w:r w:rsidRPr="009A1B88"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1349" w:type="dxa"/>
          </w:tcPr>
          <w:p w:rsidR="00CF1B19" w:rsidRPr="009A1B88" w:rsidRDefault="00CF1B19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:rsidR="00CF1B19" w:rsidRPr="009A1B88" w:rsidRDefault="00CF1B19">
            <w:pPr>
              <w:pStyle w:val="TableParagraph"/>
              <w:rPr>
                <w:sz w:val="18"/>
              </w:rPr>
            </w:pPr>
          </w:p>
        </w:tc>
      </w:tr>
      <w:tr w:rsidR="00CF1B19" w:rsidTr="009A1B88">
        <w:trPr>
          <w:trHeight w:val="1865"/>
        </w:trPr>
        <w:tc>
          <w:tcPr>
            <w:tcW w:w="7737" w:type="dxa"/>
          </w:tcPr>
          <w:p w:rsidR="00CF1B19" w:rsidRPr="009A1B88" w:rsidRDefault="006839FB" w:rsidP="009A1B88">
            <w:pPr>
              <w:pStyle w:val="TableParagraph"/>
              <w:spacing w:line="204" w:lineRule="exact"/>
              <w:ind w:left="112"/>
              <w:jc w:val="both"/>
              <w:rPr>
                <w:sz w:val="18"/>
              </w:rPr>
            </w:pPr>
            <w:r w:rsidRPr="009A1B88">
              <w:rPr>
                <w:sz w:val="18"/>
              </w:rPr>
              <w:t>B)per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ogni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diploma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di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specializzazione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conseguito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incorsi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post-laurea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previsti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dagli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statuti</w:t>
            </w:r>
            <w:r w:rsidR="003869DF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ovvero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pacing w:val="-5"/>
                <w:sz w:val="18"/>
              </w:rPr>
              <w:t>dal</w:t>
            </w:r>
          </w:p>
          <w:p w:rsidR="00CF1B19" w:rsidRPr="009A1B88" w:rsidRDefault="006839FB" w:rsidP="009A1B88">
            <w:pPr>
              <w:pStyle w:val="TableParagraph"/>
              <w:spacing w:before="4"/>
              <w:ind w:left="112" w:right="83"/>
              <w:jc w:val="both"/>
              <w:rPr>
                <w:sz w:val="18"/>
              </w:rPr>
            </w:pPr>
            <w:r w:rsidRPr="009A1B88">
              <w:rPr>
                <w:sz w:val="18"/>
              </w:rPr>
              <w:t xml:space="preserve">D.P.R. n. 162/82, ovvero dalla legge n. 341/90 (artt. 4, 6, 8) ovvero dal decreto n. 509/99 attivati dalle università statali o libere ovvero da istituti universitari statali o pareggiati, ovvero in corsi attivati da amministrazioni e/o istituti pubblici purché i titoli siano riconosciuti equipollenti dai competenti organismi universitari (11) e (11 bis), ivi compresi gli istituti di educazione fisica statali o pareggiati, </w:t>
            </w:r>
            <w:r w:rsidRPr="009A1B88">
              <w:rPr>
                <w:spacing w:val="-2"/>
                <w:sz w:val="18"/>
              </w:rPr>
              <w:t>nell'ambito</w:t>
            </w:r>
            <w:r w:rsidR="008D5CB6">
              <w:rPr>
                <w:spacing w:val="-2"/>
                <w:sz w:val="18"/>
              </w:rPr>
              <w:t xml:space="preserve"> </w:t>
            </w:r>
            <w:r w:rsidRPr="009A1B88">
              <w:rPr>
                <w:spacing w:val="-2"/>
                <w:sz w:val="18"/>
              </w:rPr>
              <w:t>delle</w:t>
            </w:r>
            <w:r w:rsidR="008D5CB6">
              <w:rPr>
                <w:spacing w:val="-2"/>
                <w:sz w:val="18"/>
              </w:rPr>
              <w:t xml:space="preserve"> </w:t>
            </w:r>
            <w:r w:rsidRPr="009A1B88">
              <w:rPr>
                <w:spacing w:val="-2"/>
                <w:sz w:val="18"/>
              </w:rPr>
              <w:t>scienze</w:t>
            </w:r>
            <w:r w:rsidR="008D5CB6">
              <w:rPr>
                <w:spacing w:val="-2"/>
                <w:sz w:val="18"/>
              </w:rPr>
              <w:t xml:space="preserve"> </w:t>
            </w:r>
            <w:r w:rsidRPr="009A1B88">
              <w:rPr>
                <w:spacing w:val="-2"/>
                <w:sz w:val="18"/>
              </w:rPr>
              <w:t>dell'educazione</w:t>
            </w:r>
            <w:r w:rsidR="00EA4791">
              <w:rPr>
                <w:spacing w:val="-2"/>
                <w:sz w:val="18"/>
              </w:rPr>
              <w:t xml:space="preserve"> </w:t>
            </w:r>
            <w:r w:rsidRPr="009A1B88">
              <w:rPr>
                <w:spacing w:val="-2"/>
                <w:sz w:val="18"/>
              </w:rPr>
              <w:t>e/o</w:t>
            </w:r>
            <w:r w:rsidR="008D5CB6">
              <w:rPr>
                <w:spacing w:val="-2"/>
                <w:sz w:val="18"/>
              </w:rPr>
              <w:t xml:space="preserve"> </w:t>
            </w:r>
            <w:r w:rsidRPr="009A1B88">
              <w:rPr>
                <w:spacing w:val="-2"/>
                <w:sz w:val="18"/>
              </w:rPr>
              <w:t>nell'ambito</w:t>
            </w:r>
            <w:r w:rsidR="008D5CB6">
              <w:rPr>
                <w:spacing w:val="-2"/>
                <w:sz w:val="18"/>
              </w:rPr>
              <w:t xml:space="preserve"> </w:t>
            </w:r>
            <w:r w:rsidRPr="009A1B88">
              <w:rPr>
                <w:spacing w:val="-2"/>
                <w:sz w:val="18"/>
              </w:rPr>
              <w:t>delle</w:t>
            </w:r>
            <w:r w:rsidR="008D5CB6">
              <w:rPr>
                <w:spacing w:val="-2"/>
                <w:sz w:val="18"/>
              </w:rPr>
              <w:t xml:space="preserve"> </w:t>
            </w:r>
            <w:r w:rsidRPr="009A1B88">
              <w:rPr>
                <w:spacing w:val="-2"/>
                <w:sz w:val="18"/>
              </w:rPr>
              <w:t>discipline</w:t>
            </w:r>
            <w:r w:rsidR="008D5CB6">
              <w:rPr>
                <w:spacing w:val="-2"/>
                <w:sz w:val="18"/>
              </w:rPr>
              <w:t xml:space="preserve"> </w:t>
            </w:r>
            <w:r w:rsidRPr="009A1B88">
              <w:rPr>
                <w:spacing w:val="-2"/>
                <w:sz w:val="18"/>
              </w:rPr>
              <w:t>attualmente</w:t>
            </w:r>
            <w:r w:rsidR="008D5CB6">
              <w:rPr>
                <w:spacing w:val="-2"/>
                <w:sz w:val="18"/>
              </w:rPr>
              <w:t xml:space="preserve"> </w:t>
            </w:r>
            <w:r w:rsidRPr="009A1B88">
              <w:rPr>
                <w:spacing w:val="-2"/>
                <w:sz w:val="18"/>
              </w:rPr>
              <w:t>insegnate</w:t>
            </w:r>
            <w:r w:rsidR="008D5CB6">
              <w:rPr>
                <w:spacing w:val="-2"/>
                <w:sz w:val="18"/>
              </w:rPr>
              <w:t xml:space="preserve"> </w:t>
            </w:r>
            <w:r w:rsidRPr="009A1B88">
              <w:rPr>
                <w:spacing w:val="-2"/>
                <w:sz w:val="18"/>
              </w:rPr>
              <w:t>dal</w:t>
            </w:r>
            <w:r w:rsidR="008D5CB6">
              <w:rPr>
                <w:spacing w:val="-2"/>
                <w:sz w:val="18"/>
              </w:rPr>
              <w:t xml:space="preserve"> </w:t>
            </w:r>
            <w:r w:rsidRPr="009A1B88">
              <w:rPr>
                <w:spacing w:val="-2"/>
                <w:sz w:val="18"/>
              </w:rPr>
              <w:t>docente</w:t>
            </w:r>
          </w:p>
          <w:p w:rsidR="00CF1B19" w:rsidRPr="009A1B88" w:rsidRDefault="006839FB" w:rsidP="009A1B88">
            <w:pPr>
              <w:pStyle w:val="TableParagraph"/>
              <w:tabs>
                <w:tab w:val="left" w:pos="6987"/>
              </w:tabs>
              <w:spacing w:line="197" w:lineRule="exact"/>
              <w:ind w:left="112"/>
              <w:jc w:val="both"/>
              <w:rPr>
                <w:b/>
                <w:sz w:val="18"/>
              </w:rPr>
            </w:pPr>
            <w:r w:rsidRPr="009A1B88">
              <w:rPr>
                <w:sz w:val="18"/>
              </w:rPr>
              <w:t>- per ogni</w:t>
            </w:r>
            <w:r w:rsidR="00EA4791">
              <w:rPr>
                <w:sz w:val="18"/>
              </w:rPr>
              <w:t xml:space="preserve"> </w:t>
            </w:r>
            <w:r w:rsidRPr="009A1B88">
              <w:rPr>
                <w:spacing w:val="-2"/>
                <w:sz w:val="18"/>
              </w:rPr>
              <w:t>diploma</w:t>
            </w:r>
            <w:r w:rsidRPr="009A1B88">
              <w:rPr>
                <w:sz w:val="18"/>
              </w:rPr>
              <w:tab/>
            </w:r>
            <w:r w:rsidRPr="009A1B88">
              <w:rPr>
                <w:b/>
                <w:sz w:val="18"/>
              </w:rPr>
              <w:t>Punti</w:t>
            </w:r>
            <w:r w:rsidR="008D5CB6">
              <w:rPr>
                <w:b/>
                <w:sz w:val="18"/>
              </w:rPr>
              <w:t xml:space="preserve"> </w:t>
            </w:r>
            <w:r w:rsidRPr="009A1B88">
              <w:rPr>
                <w:b/>
                <w:spacing w:val="-10"/>
                <w:sz w:val="18"/>
              </w:rPr>
              <w:t>5</w:t>
            </w:r>
          </w:p>
          <w:p w:rsidR="00CF1B19" w:rsidRPr="009A1B88" w:rsidRDefault="006839FB" w:rsidP="009A1B88">
            <w:pPr>
              <w:pStyle w:val="TableParagraph"/>
              <w:spacing w:before="6" w:line="220" w:lineRule="auto"/>
              <w:ind w:left="112" w:right="-15"/>
              <w:jc w:val="both"/>
              <w:rPr>
                <w:sz w:val="18"/>
              </w:rPr>
            </w:pPr>
            <w:r w:rsidRPr="009A1B88">
              <w:rPr>
                <w:sz w:val="18"/>
              </w:rPr>
              <w:t>(è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valutabile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un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solo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diploma,per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lo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stesso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o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gli</w:t>
            </w:r>
            <w:r w:rsidR="00EA4791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stessi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anni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accademici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o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di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corso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il</w:t>
            </w:r>
            <w:r w:rsidR="00EA4791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punteggio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va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attribuito al personale in possesso di laurea)</w:t>
            </w:r>
          </w:p>
        </w:tc>
        <w:tc>
          <w:tcPr>
            <w:tcW w:w="1349" w:type="dxa"/>
          </w:tcPr>
          <w:p w:rsidR="00CF1B19" w:rsidRPr="009A1B88" w:rsidRDefault="00CF1B19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:rsidR="00CF1B19" w:rsidRPr="009A1B88" w:rsidRDefault="00CF1B19">
            <w:pPr>
              <w:pStyle w:val="TableParagraph"/>
              <w:rPr>
                <w:sz w:val="18"/>
              </w:rPr>
            </w:pPr>
          </w:p>
        </w:tc>
      </w:tr>
      <w:tr w:rsidR="00CF1B19" w:rsidTr="009A1B88">
        <w:trPr>
          <w:trHeight w:val="616"/>
        </w:trPr>
        <w:tc>
          <w:tcPr>
            <w:tcW w:w="7737" w:type="dxa"/>
          </w:tcPr>
          <w:p w:rsidR="00CF1B19" w:rsidRPr="009A1B88" w:rsidRDefault="006839FB" w:rsidP="009A1B88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 w:rsidRPr="009A1B88">
              <w:rPr>
                <w:sz w:val="18"/>
              </w:rPr>
              <w:t>C)</w:t>
            </w:r>
            <w:r w:rsidR="00D13ACE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per</w:t>
            </w:r>
            <w:r w:rsidR="00EA4791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ogn</w:t>
            </w:r>
            <w:r w:rsidR="00EA4791">
              <w:rPr>
                <w:sz w:val="18"/>
              </w:rPr>
              <w:t>i</w:t>
            </w:r>
            <w:r w:rsidR="00D13ACE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diploma</w:t>
            </w:r>
            <w:r w:rsidR="00EA4791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universitario</w:t>
            </w:r>
            <w:r w:rsidR="00EA4791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(diploma</w:t>
            </w:r>
            <w:r w:rsidR="00EA4791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accademico</w:t>
            </w:r>
            <w:r w:rsidR="00EA4791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di</w:t>
            </w:r>
            <w:r w:rsidR="00EA4791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primo</w:t>
            </w:r>
            <w:r w:rsidR="00EA4791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livello,laurea</w:t>
            </w:r>
            <w:r w:rsidR="00EA4791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di</w:t>
            </w:r>
            <w:r w:rsidR="00EA4791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primo</w:t>
            </w:r>
            <w:r w:rsidR="00EA4791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livello</w:t>
            </w:r>
            <w:r w:rsidR="00EA4791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o</w:t>
            </w:r>
            <w:r w:rsidR="00EA4791">
              <w:rPr>
                <w:sz w:val="18"/>
              </w:rPr>
              <w:t xml:space="preserve"> </w:t>
            </w:r>
            <w:r w:rsidRPr="009A1B88">
              <w:rPr>
                <w:spacing w:val="-2"/>
                <w:sz w:val="18"/>
              </w:rPr>
              <w:t>breve</w:t>
            </w:r>
          </w:p>
          <w:p w:rsidR="00CF1B19" w:rsidRPr="009A1B88" w:rsidRDefault="006839FB" w:rsidP="009A1B88">
            <w:pPr>
              <w:pStyle w:val="TableParagraph"/>
              <w:tabs>
                <w:tab w:val="left" w:pos="6956"/>
              </w:tabs>
              <w:spacing w:line="204" w:lineRule="exact"/>
              <w:ind w:left="112" w:right="84"/>
              <w:rPr>
                <w:b/>
                <w:sz w:val="18"/>
              </w:rPr>
            </w:pPr>
            <w:r w:rsidRPr="009A1B88">
              <w:rPr>
                <w:sz w:val="18"/>
              </w:rPr>
              <w:t>o diploma</w:t>
            </w:r>
            <w:r w:rsidR="00EA4791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Istituto</w:t>
            </w:r>
            <w:r w:rsidR="00EA4791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Superiore</w:t>
            </w:r>
            <w:r w:rsidR="00EA4791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di</w:t>
            </w:r>
            <w:r w:rsidR="00EA4791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Educazione</w:t>
            </w:r>
            <w:r w:rsidR="00EA4791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Fisica(ISEF),conseguito</w:t>
            </w:r>
            <w:r w:rsidR="00EA4791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oltre</w:t>
            </w:r>
            <w:r w:rsidR="00EA4791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al</w:t>
            </w:r>
            <w:r w:rsidR="00EA4791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titolo</w:t>
            </w:r>
            <w:r w:rsidR="00EA4791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di</w:t>
            </w:r>
            <w:r w:rsidR="00EA4791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studio attualmente necessario per l'accesso al ruolo di appartenenza (12)</w:t>
            </w:r>
            <w:r w:rsidRPr="009A1B88">
              <w:rPr>
                <w:sz w:val="18"/>
              </w:rPr>
              <w:tab/>
            </w:r>
            <w:r w:rsidRPr="009A1B88">
              <w:rPr>
                <w:b/>
                <w:sz w:val="18"/>
              </w:rPr>
              <w:t>Punti 3</w:t>
            </w:r>
          </w:p>
        </w:tc>
        <w:tc>
          <w:tcPr>
            <w:tcW w:w="1349" w:type="dxa"/>
          </w:tcPr>
          <w:p w:rsidR="00CF1B19" w:rsidRPr="009A1B88" w:rsidRDefault="00CF1B19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:rsidR="00CF1B19" w:rsidRPr="009A1B88" w:rsidRDefault="00CF1B19">
            <w:pPr>
              <w:pStyle w:val="TableParagraph"/>
              <w:rPr>
                <w:sz w:val="18"/>
              </w:rPr>
            </w:pPr>
          </w:p>
        </w:tc>
      </w:tr>
      <w:tr w:rsidR="00CF1B19" w:rsidTr="009A1B88">
        <w:trPr>
          <w:trHeight w:val="1657"/>
        </w:trPr>
        <w:tc>
          <w:tcPr>
            <w:tcW w:w="7737" w:type="dxa"/>
          </w:tcPr>
          <w:p w:rsidR="00CF1B19" w:rsidRPr="009A1B88" w:rsidRDefault="006839FB" w:rsidP="009A1B88">
            <w:pPr>
              <w:pStyle w:val="TableParagraph"/>
              <w:spacing w:before="4"/>
              <w:ind w:left="112" w:right="86"/>
              <w:jc w:val="both"/>
              <w:rPr>
                <w:sz w:val="18"/>
              </w:rPr>
            </w:pPr>
            <w:r w:rsidRPr="009A1B88">
              <w:rPr>
                <w:sz w:val="18"/>
              </w:rPr>
              <w:lastRenderedPageBreak/>
              <w:t>D)per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ogni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corso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di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perfezionamento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di</w:t>
            </w:r>
            <w:r w:rsidR="008D5CB6">
              <w:rPr>
                <w:sz w:val="18"/>
              </w:rPr>
              <w:t xml:space="preserve">  </w:t>
            </w:r>
            <w:r w:rsidRPr="009A1B88">
              <w:rPr>
                <w:sz w:val="18"/>
              </w:rPr>
              <w:t>durata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non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inferiore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ad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un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anno,(13)previsto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dagli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statuti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ovvero dal D.P.R. n. 162/82,ovvero dalla legge n. 341/90 (artt.4,6,8)ovvero dal decreto n. 509/99, non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ché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per ogni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masterdi1°odi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2°livello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attivati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dalle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università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statali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o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libere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ovvero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da</w:t>
            </w:r>
            <w:r w:rsidR="008D7FEE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istituti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universitari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statali o pareggiati (11 bis), ivi compresi gli istituti di educazione fisica statali o pareggiati nell'ambito delle scienze dell'educazione e/o nell'ambito delle discipline attualmente insegnate dal docente (14)</w:t>
            </w:r>
          </w:p>
          <w:p w:rsidR="00CF1B19" w:rsidRPr="009A1B88" w:rsidRDefault="006839FB" w:rsidP="009A1B88">
            <w:pPr>
              <w:pStyle w:val="TableParagraph"/>
              <w:tabs>
                <w:tab w:val="left" w:pos="6922"/>
              </w:tabs>
              <w:spacing w:line="197" w:lineRule="exact"/>
              <w:ind w:left="112"/>
              <w:jc w:val="both"/>
              <w:rPr>
                <w:b/>
                <w:sz w:val="18"/>
              </w:rPr>
            </w:pPr>
            <w:r w:rsidRPr="009A1B88">
              <w:rPr>
                <w:sz w:val="18"/>
              </w:rPr>
              <w:t>-per ogni</w:t>
            </w:r>
            <w:r w:rsidR="008D7FEE">
              <w:rPr>
                <w:sz w:val="18"/>
              </w:rPr>
              <w:t xml:space="preserve"> </w:t>
            </w:r>
            <w:r w:rsidRPr="009A1B88">
              <w:rPr>
                <w:spacing w:val="-2"/>
                <w:sz w:val="18"/>
              </w:rPr>
              <w:t>corso</w:t>
            </w:r>
            <w:r w:rsidRPr="009A1B88">
              <w:rPr>
                <w:sz w:val="18"/>
              </w:rPr>
              <w:tab/>
            </w:r>
            <w:r w:rsidRPr="009A1B88">
              <w:rPr>
                <w:b/>
                <w:sz w:val="18"/>
              </w:rPr>
              <w:t>Punti</w:t>
            </w:r>
            <w:r w:rsidRPr="009A1B88">
              <w:rPr>
                <w:b/>
                <w:spacing w:val="-10"/>
                <w:sz w:val="18"/>
              </w:rPr>
              <w:t>1</w:t>
            </w:r>
          </w:p>
          <w:p w:rsidR="00CF1B19" w:rsidRPr="009A1B88" w:rsidRDefault="006839FB" w:rsidP="009A1B88">
            <w:pPr>
              <w:pStyle w:val="TableParagraph"/>
              <w:spacing w:line="199" w:lineRule="exact"/>
              <w:ind w:left="112"/>
              <w:jc w:val="both"/>
              <w:rPr>
                <w:sz w:val="18"/>
              </w:rPr>
            </w:pPr>
            <w:r w:rsidRPr="009A1B88">
              <w:rPr>
                <w:sz w:val="18"/>
              </w:rPr>
              <w:t>(è</w:t>
            </w:r>
            <w:r w:rsidR="008D7FEE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valutabile</w:t>
            </w:r>
            <w:r w:rsidR="008D7FEE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un solo</w:t>
            </w:r>
            <w:r w:rsidR="008D7FEE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corso,</w:t>
            </w:r>
            <w:r w:rsidR="008D7FEE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per</w:t>
            </w:r>
            <w:r w:rsidR="008D7FEE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lo</w:t>
            </w:r>
            <w:r w:rsidR="008D7FEE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stesso</w:t>
            </w:r>
            <w:r w:rsidR="008D7FEE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o gli stessi</w:t>
            </w:r>
            <w:r w:rsidR="008D7FEE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anni</w:t>
            </w:r>
            <w:r w:rsidRPr="009A1B88">
              <w:rPr>
                <w:spacing w:val="-2"/>
                <w:sz w:val="18"/>
              </w:rPr>
              <w:t xml:space="preserve"> accademici)</w:t>
            </w:r>
          </w:p>
        </w:tc>
        <w:tc>
          <w:tcPr>
            <w:tcW w:w="1349" w:type="dxa"/>
          </w:tcPr>
          <w:p w:rsidR="00CF1B19" w:rsidRPr="009A1B88" w:rsidRDefault="00CF1B19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:rsidR="00CF1B19" w:rsidRPr="009A1B88" w:rsidRDefault="00CF1B19">
            <w:pPr>
              <w:pStyle w:val="TableParagraph"/>
              <w:rPr>
                <w:sz w:val="18"/>
              </w:rPr>
            </w:pPr>
          </w:p>
        </w:tc>
      </w:tr>
      <w:tr w:rsidR="00CF1B19" w:rsidTr="009A1B88">
        <w:trPr>
          <w:trHeight w:val="1240"/>
        </w:trPr>
        <w:tc>
          <w:tcPr>
            <w:tcW w:w="7737" w:type="dxa"/>
          </w:tcPr>
          <w:p w:rsidR="00CF1B19" w:rsidRPr="009A1B88" w:rsidRDefault="008D5CB6" w:rsidP="009A1B88">
            <w:pPr>
              <w:pStyle w:val="TableParagraph"/>
              <w:spacing w:before="2"/>
              <w:ind w:left="112" w:right="88"/>
              <w:jc w:val="both"/>
              <w:rPr>
                <w:sz w:val="18"/>
              </w:rPr>
            </w:pPr>
            <w:r>
              <w:rPr>
                <w:sz w:val="18"/>
              </w:rPr>
              <w:t>E)per o</w:t>
            </w:r>
            <w:r w:rsidR="006839FB" w:rsidRPr="009A1B88">
              <w:rPr>
                <w:sz w:val="18"/>
              </w:rPr>
              <w:t>gni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diploma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di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laurea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concorso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di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durata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al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meno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quadriennale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(ivi</w:t>
            </w:r>
            <w:r w:rsidR="008D7FEE"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compreso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il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diploma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di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laurea in scienze motorie), per ogni diploma di laurea magistrale (specialistica), per ogni diploma accademico di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secondo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livello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(ivi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compreso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il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diploma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rilasciato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da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accademia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di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belle</w:t>
            </w:r>
            <w:r w:rsidR="008D7FEE"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arti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o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conservatori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o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di</w:t>
            </w:r>
            <w:r>
              <w:rPr>
                <w:sz w:val="18"/>
              </w:rPr>
              <w:t xml:space="preserve"> </w:t>
            </w:r>
            <w:r w:rsidR="006839FB" w:rsidRPr="009A1B88">
              <w:rPr>
                <w:sz w:val="18"/>
              </w:rPr>
              <w:t>musica, vecchio ordinamento, conseguito entro il 31/12/2012-L. n. 228/2012) conseguito oltre al titolo di studio attualmente necessario per l'accesso al ruolo di appartenenza (12)</w:t>
            </w:r>
          </w:p>
          <w:p w:rsidR="00CF1B19" w:rsidRPr="009A1B88" w:rsidRDefault="006839FB" w:rsidP="009A1B88">
            <w:pPr>
              <w:pStyle w:val="TableParagraph"/>
              <w:spacing w:line="184" w:lineRule="exact"/>
              <w:ind w:left="6913"/>
              <w:jc w:val="both"/>
              <w:rPr>
                <w:b/>
                <w:sz w:val="18"/>
              </w:rPr>
            </w:pPr>
            <w:r w:rsidRPr="009A1B88">
              <w:rPr>
                <w:b/>
                <w:sz w:val="18"/>
              </w:rPr>
              <w:t>Punti</w:t>
            </w:r>
            <w:r w:rsidR="00E03F3D">
              <w:rPr>
                <w:b/>
                <w:sz w:val="18"/>
              </w:rPr>
              <w:t xml:space="preserve"> </w:t>
            </w:r>
            <w:r w:rsidRPr="009A1B88"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1349" w:type="dxa"/>
          </w:tcPr>
          <w:p w:rsidR="00CF1B19" w:rsidRPr="009A1B88" w:rsidRDefault="00CF1B19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:rsidR="00CF1B19" w:rsidRPr="009A1B88" w:rsidRDefault="00CF1B19">
            <w:pPr>
              <w:pStyle w:val="TableParagraph"/>
              <w:rPr>
                <w:sz w:val="18"/>
              </w:rPr>
            </w:pPr>
          </w:p>
        </w:tc>
      </w:tr>
    </w:tbl>
    <w:p w:rsidR="00CF1B19" w:rsidRDefault="00CF1B19">
      <w:pPr>
        <w:pStyle w:val="TableParagraph"/>
        <w:rPr>
          <w:sz w:val="18"/>
        </w:rPr>
        <w:sectPr w:rsidR="00CF1B19">
          <w:type w:val="continuous"/>
          <w:pgSz w:w="11920" w:h="16850"/>
          <w:pgMar w:top="740" w:right="708" w:bottom="469" w:left="425" w:header="235" w:footer="0" w:gutter="0"/>
          <w:cols w:space="720"/>
        </w:sectPr>
      </w:pPr>
    </w:p>
    <w:tbl>
      <w:tblPr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37"/>
        <w:gridCol w:w="1349"/>
        <w:gridCol w:w="1280"/>
      </w:tblGrid>
      <w:tr w:rsidR="00CF1B19" w:rsidTr="009A1B88">
        <w:trPr>
          <w:trHeight w:val="412"/>
        </w:trPr>
        <w:tc>
          <w:tcPr>
            <w:tcW w:w="7737" w:type="dxa"/>
          </w:tcPr>
          <w:p w:rsidR="00CF1B19" w:rsidRPr="009A1B88" w:rsidRDefault="006839FB" w:rsidP="009A1B88">
            <w:pPr>
              <w:pStyle w:val="TableParagraph"/>
              <w:tabs>
                <w:tab w:val="left" w:pos="6922"/>
              </w:tabs>
              <w:spacing w:line="197" w:lineRule="exact"/>
              <w:ind w:left="112"/>
              <w:rPr>
                <w:b/>
                <w:sz w:val="18"/>
              </w:rPr>
            </w:pPr>
            <w:r w:rsidRPr="009A1B88">
              <w:rPr>
                <w:sz w:val="18"/>
              </w:rPr>
              <w:lastRenderedPageBreak/>
              <w:t>F)per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il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conseguimento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del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titolo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di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"dottorato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di</w:t>
            </w:r>
            <w:r w:rsidRPr="009A1B88">
              <w:rPr>
                <w:spacing w:val="-2"/>
                <w:sz w:val="18"/>
              </w:rPr>
              <w:t xml:space="preserve"> ricerca"</w:t>
            </w:r>
            <w:r w:rsidRPr="009A1B88">
              <w:rPr>
                <w:sz w:val="18"/>
              </w:rPr>
              <w:tab/>
            </w:r>
            <w:r w:rsidRPr="009A1B88">
              <w:rPr>
                <w:b/>
                <w:sz w:val="18"/>
              </w:rPr>
              <w:t>Punti</w:t>
            </w:r>
            <w:r w:rsidR="00E03F3D">
              <w:rPr>
                <w:b/>
                <w:sz w:val="18"/>
              </w:rPr>
              <w:t xml:space="preserve"> </w:t>
            </w:r>
            <w:r w:rsidRPr="009A1B88">
              <w:rPr>
                <w:b/>
                <w:spacing w:val="-10"/>
                <w:sz w:val="18"/>
              </w:rPr>
              <w:t>5</w:t>
            </w:r>
          </w:p>
          <w:p w:rsidR="00CF1B19" w:rsidRPr="009A1B88" w:rsidRDefault="006839FB" w:rsidP="009A1B88">
            <w:pPr>
              <w:pStyle w:val="TableParagraph"/>
              <w:spacing w:line="196" w:lineRule="exact"/>
              <w:ind w:left="112"/>
              <w:rPr>
                <w:sz w:val="18"/>
              </w:rPr>
            </w:pPr>
            <w:r w:rsidRPr="009A1B88">
              <w:rPr>
                <w:sz w:val="18"/>
              </w:rPr>
              <w:t>(si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valuta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 xml:space="preserve">un solo </w:t>
            </w:r>
            <w:r w:rsidRPr="009A1B88">
              <w:rPr>
                <w:spacing w:val="-2"/>
                <w:sz w:val="18"/>
              </w:rPr>
              <w:t>titolo)</w:t>
            </w:r>
          </w:p>
        </w:tc>
        <w:tc>
          <w:tcPr>
            <w:tcW w:w="1349" w:type="dxa"/>
          </w:tcPr>
          <w:p w:rsidR="00CF1B19" w:rsidRPr="009A1B88" w:rsidRDefault="00CF1B19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:rsidR="00CF1B19" w:rsidRPr="009A1B88" w:rsidRDefault="00CF1B19">
            <w:pPr>
              <w:pStyle w:val="TableParagraph"/>
              <w:rPr>
                <w:sz w:val="16"/>
              </w:rPr>
            </w:pPr>
          </w:p>
        </w:tc>
      </w:tr>
      <w:tr w:rsidR="00CF1B19" w:rsidTr="009A1B88">
        <w:trPr>
          <w:trHeight w:val="827"/>
        </w:trPr>
        <w:tc>
          <w:tcPr>
            <w:tcW w:w="7737" w:type="dxa"/>
          </w:tcPr>
          <w:p w:rsidR="00CF1B19" w:rsidRPr="009A1B88" w:rsidRDefault="006839FB" w:rsidP="009A1B88">
            <w:pPr>
              <w:pStyle w:val="TableParagraph"/>
              <w:tabs>
                <w:tab w:val="left" w:pos="6927"/>
              </w:tabs>
              <w:spacing w:before="4" w:line="232" w:lineRule="auto"/>
              <w:ind w:left="112" w:right="87"/>
              <w:jc w:val="both"/>
              <w:rPr>
                <w:b/>
                <w:sz w:val="18"/>
              </w:rPr>
            </w:pPr>
            <w:r w:rsidRPr="009A1B88">
              <w:rPr>
                <w:sz w:val="18"/>
              </w:rPr>
              <w:t xml:space="preserve">G) </w:t>
            </w:r>
            <w:r w:rsidRPr="009A1B88">
              <w:rPr>
                <w:sz w:val="18"/>
                <w:u w:val="single"/>
              </w:rPr>
              <w:t>per la sola scuola primaria</w:t>
            </w:r>
            <w:r w:rsidRPr="009A1B88">
              <w:rPr>
                <w:sz w:val="18"/>
              </w:rPr>
              <w:t xml:space="preserve"> per la frequenza del corso di aggiornamento-formazione linguistica e glottodidattica compreso nei piani attuati dal ministero, con la collaborazione degli Uffici scolastici territorialmente competenti, delle istituzioni scolastiche, degli istituti di Ricerca (ex IRRSAE, CEDE, BDP oggi, rispettivamente, INVALSI, INDIRE) e dell'università (16)</w:t>
            </w:r>
            <w:r w:rsidRPr="009A1B88">
              <w:rPr>
                <w:sz w:val="18"/>
              </w:rPr>
              <w:tab/>
            </w:r>
            <w:r w:rsidRPr="009A1B88">
              <w:rPr>
                <w:b/>
                <w:sz w:val="18"/>
              </w:rPr>
              <w:t>Punti</w:t>
            </w:r>
            <w:r w:rsidR="00E03F3D">
              <w:rPr>
                <w:b/>
                <w:sz w:val="18"/>
              </w:rPr>
              <w:t xml:space="preserve"> </w:t>
            </w:r>
            <w:r w:rsidRPr="009A1B88">
              <w:rPr>
                <w:b/>
                <w:sz w:val="18"/>
              </w:rPr>
              <w:t>1</w:t>
            </w:r>
          </w:p>
        </w:tc>
        <w:tc>
          <w:tcPr>
            <w:tcW w:w="1349" w:type="dxa"/>
          </w:tcPr>
          <w:p w:rsidR="00CF1B19" w:rsidRPr="009A1B88" w:rsidRDefault="00CF1B19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:rsidR="00CF1B19" w:rsidRPr="009A1B88" w:rsidRDefault="00CF1B19">
            <w:pPr>
              <w:pStyle w:val="TableParagraph"/>
              <w:rPr>
                <w:sz w:val="16"/>
              </w:rPr>
            </w:pPr>
          </w:p>
        </w:tc>
      </w:tr>
      <w:tr w:rsidR="00CF1B19" w:rsidTr="009A1B88">
        <w:trPr>
          <w:trHeight w:val="827"/>
        </w:trPr>
        <w:tc>
          <w:tcPr>
            <w:tcW w:w="7737" w:type="dxa"/>
          </w:tcPr>
          <w:p w:rsidR="00CF1B19" w:rsidRPr="009A1B88" w:rsidRDefault="006839FB" w:rsidP="009A1B88">
            <w:pPr>
              <w:pStyle w:val="TableParagraph"/>
              <w:ind w:left="112"/>
              <w:rPr>
                <w:sz w:val="18"/>
              </w:rPr>
            </w:pPr>
            <w:r w:rsidRPr="009A1B88">
              <w:rPr>
                <w:sz w:val="18"/>
              </w:rPr>
              <w:t>H)</w:t>
            </w:r>
            <w:r w:rsidR="008D7FEE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per ogni</w:t>
            </w:r>
            <w:r w:rsidR="00E03F3D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partecipazione agli esami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di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stato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conclusivi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dei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corsi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di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studio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di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istruzione</w:t>
            </w:r>
            <w:r w:rsidR="008D7FEE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secondaria superiore</w:t>
            </w:r>
            <w:r w:rsidR="008D7FEE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di</w:t>
            </w:r>
            <w:r w:rsidR="008D7FEE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cui</w:t>
            </w:r>
            <w:r w:rsidR="008D7FEE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alla</w:t>
            </w:r>
            <w:r w:rsidR="008D7FEE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legge</w:t>
            </w:r>
            <w:r w:rsidR="008D7FEE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10/12/97</w:t>
            </w:r>
            <w:r w:rsidR="008D7FEE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n.425</w:t>
            </w:r>
            <w:r w:rsidR="008D7FEE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e</w:t>
            </w:r>
            <w:r w:rsidR="008D7FEE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al</w:t>
            </w:r>
            <w:r w:rsidR="008D7FEE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D.P.R.23.7.1998</w:t>
            </w:r>
            <w:r w:rsidR="008D7FEE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n.323,</w:t>
            </w:r>
            <w:r w:rsidR="008D7FEE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fino</w:t>
            </w:r>
            <w:r w:rsidR="008D7FEE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all'anno</w:t>
            </w:r>
            <w:r w:rsidR="008D7FEE">
              <w:rPr>
                <w:sz w:val="18"/>
              </w:rPr>
              <w:t xml:space="preserve"> </w:t>
            </w:r>
            <w:r w:rsidRPr="009A1B88">
              <w:rPr>
                <w:spacing w:val="-2"/>
                <w:sz w:val="18"/>
              </w:rPr>
              <w:t>scolastico</w:t>
            </w:r>
          </w:p>
          <w:p w:rsidR="00CF1B19" w:rsidRPr="009A1B88" w:rsidRDefault="006839FB" w:rsidP="009A1B88">
            <w:pPr>
              <w:pStyle w:val="TableParagraph"/>
              <w:tabs>
                <w:tab w:val="left" w:pos="6889"/>
              </w:tabs>
              <w:spacing w:line="204" w:lineRule="exact"/>
              <w:ind w:left="112" w:right="280"/>
              <w:rPr>
                <w:b/>
                <w:sz w:val="18"/>
              </w:rPr>
            </w:pPr>
            <w:r w:rsidRPr="009A1B88">
              <w:rPr>
                <w:sz w:val="18"/>
              </w:rPr>
              <w:t>2000/2001,in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qualità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di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presidente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di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commissione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o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di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componente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esterno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o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di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componente</w:t>
            </w:r>
            <w:r w:rsidR="008D5CB6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interno, compresa</w:t>
            </w:r>
            <w:r w:rsidR="008D7FEE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l'attività</w:t>
            </w:r>
            <w:r w:rsidR="008D7FEE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svolta</w:t>
            </w:r>
            <w:r w:rsidR="008D7FEE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dal</w:t>
            </w:r>
            <w:r w:rsidR="008D7FEE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docente</w:t>
            </w:r>
            <w:r w:rsidR="008D7FEE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di</w:t>
            </w:r>
            <w:r w:rsidR="008D7FEE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sostegno all'alunno disabile</w:t>
            </w:r>
            <w:r w:rsidR="008D7FEE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che</w:t>
            </w:r>
            <w:r w:rsidR="008D7FEE">
              <w:rPr>
                <w:sz w:val="18"/>
              </w:rPr>
              <w:t xml:space="preserve"> </w:t>
            </w:r>
            <w:r w:rsidRPr="009A1B88">
              <w:rPr>
                <w:sz w:val="18"/>
              </w:rPr>
              <w:t>sostiene</w:t>
            </w:r>
            <w:r w:rsidRPr="009A1B88">
              <w:rPr>
                <w:spacing w:val="-2"/>
                <w:sz w:val="18"/>
              </w:rPr>
              <w:t xml:space="preserve"> l'esame.</w:t>
            </w:r>
            <w:r w:rsidRPr="009A1B88">
              <w:rPr>
                <w:sz w:val="18"/>
              </w:rPr>
              <w:tab/>
            </w:r>
            <w:r w:rsidRPr="009A1B88">
              <w:rPr>
                <w:b/>
                <w:sz w:val="18"/>
              </w:rPr>
              <w:t>Punti</w:t>
            </w:r>
            <w:r w:rsidR="00E03F3D">
              <w:rPr>
                <w:b/>
                <w:sz w:val="18"/>
              </w:rPr>
              <w:t xml:space="preserve"> </w:t>
            </w:r>
            <w:r w:rsidRPr="009A1B88"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349" w:type="dxa"/>
          </w:tcPr>
          <w:p w:rsidR="00CF1B19" w:rsidRPr="009A1B88" w:rsidRDefault="00CF1B19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:rsidR="00CF1B19" w:rsidRPr="009A1B88" w:rsidRDefault="00CF1B19">
            <w:pPr>
              <w:pStyle w:val="TableParagraph"/>
              <w:rPr>
                <w:sz w:val="16"/>
              </w:rPr>
            </w:pPr>
          </w:p>
        </w:tc>
      </w:tr>
      <w:tr w:rsidR="00E03F3D" w:rsidTr="009A1B88">
        <w:trPr>
          <w:trHeight w:val="1487"/>
        </w:trPr>
        <w:tc>
          <w:tcPr>
            <w:tcW w:w="7737" w:type="dxa"/>
          </w:tcPr>
          <w:p w:rsidR="00E03F3D" w:rsidRDefault="004D7EDD" w:rsidP="00E03F3D">
            <w:pPr>
              <w:pStyle w:val="TableParagraph"/>
              <w:tabs>
                <w:tab w:val="left" w:pos="368"/>
                <w:tab w:val="left" w:pos="6915"/>
              </w:tabs>
              <w:ind w:left="112" w:right="136"/>
              <w:rPr>
                <w:sz w:val="18"/>
              </w:rPr>
            </w:pPr>
            <w:r>
              <w:rPr>
                <w:sz w:val="18"/>
              </w:rPr>
              <w:t xml:space="preserve">I) </w:t>
            </w:r>
            <w:r w:rsidR="00E03F3D">
              <w:rPr>
                <w:sz w:val="18"/>
              </w:rPr>
              <w:t>Ai docenti Tutor e ai docenti dell’orientamento di cui alla direttiva del ministro dell’Istru</w:t>
            </w:r>
            <w:r w:rsidR="008D7FEE">
              <w:rPr>
                <w:sz w:val="18"/>
              </w:rPr>
              <w:t>z</w:t>
            </w:r>
            <w:r w:rsidR="00E03F3D">
              <w:rPr>
                <w:sz w:val="18"/>
              </w:rPr>
              <w:t>ione e del merito n.11 del 21 aprile 2023 è attribuito un punteggio aggiuntivo per</w:t>
            </w:r>
            <w:r w:rsidR="008D7FEE">
              <w:rPr>
                <w:sz w:val="18"/>
              </w:rPr>
              <w:t xml:space="preserve"> </w:t>
            </w:r>
            <w:r w:rsidR="00E03F3D">
              <w:rPr>
                <w:sz w:val="18"/>
              </w:rPr>
              <w:t>il servizio svolto in tale qualità ai sensi del D.M. n.63 del 5aprile 2023:</w:t>
            </w:r>
          </w:p>
          <w:p w:rsidR="00E03F3D" w:rsidRPr="009A1B88" w:rsidRDefault="008D7FEE" w:rsidP="008D7FEE">
            <w:pPr>
              <w:pStyle w:val="TableParagraph"/>
              <w:tabs>
                <w:tab w:val="left" w:pos="368"/>
                <w:tab w:val="left" w:pos="6915"/>
              </w:tabs>
              <w:ind w:left="112" w:right="136"/>
              <w:rPr>
                <w:sz w:val="18"/>
              </w:rPr>
            </w:pPr>
            <w:r>
              <w:rPr>
                <w:sz w:val="18"/>
              </w:rPr>
              <w:t xml:space="preserve"> Per la mobilità </w:t>
            </w:r>
            <w:r w:rsidR="00E03F3D">
              <w:rPr>
                <w:sz w:val="18"/>
              </w:rPr>
              <w:t xml:space="preserve"> volon</w:t>
            </w:r>
            <w:r>
              <w:rPr>
                <w:sz w:val="18"/>
              </w:rPr>
              <w:t xml:space="preserve">taria per </w:t>
            </w:r>
            <w:r w:rsidR="00E03F3D">
              <w:rPr>
                <w:sz w:val="18"/>
              </w:rPr>
              <w:t>a</w:t>
            </w:r>
            <w:r>
              <w:rPr>
                <w:sz w:val="18"/>
              </w:rPr>
              <w:t>l</w:t>
            </w:r>
            <w:r w:rsidR="00E03F3D">
              <w:rPr>
                <w:sz w:val="18"/>
              </w:rPr>
              <w:t>meno un triennio scolastico continuativo nella medesima istituz</w:t>
            </w:r>
            <w:r>
              <w:rPr>
                <w:sz w:val="18"/>
              </w:rPr>
              <w:t>i</w:t>
            </w:r>
            <w:r w:rsidR="00E03F3D">
              <w:rPr>
                <w:sz w:val="18"/>
              </w:rPr>
              <w:t xml:space="preserve">one scolastica (18) (18 bis)                                                                                                               </w:t>
            </w:r>
            <w:r w:rsidR="00E03F3D" w:rsidRPr="00E03F3D">
              <w:rPr>
                <w:sz w:val="18"/>
              </w:rPr>
              <w:t>punti 3</w:t>
            </w:r>
          </w:p>
        </w:tc>
        <w:tc>
          <w:tcPr>
            <w:tcW w:w="1349" w:type="dxa"/>
          </w:tcPr>
          <w:p w:rsidR="00E03F3D" w:rsidRPr="009A1B88" w:rsidRDefault="00E03F3D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:rsidR="00E03F3D" w:rsidRPr="009A1B88" w:rsidRDefault="00E03F3D">
            <w:pPr>
              <w:pStyle w:val="TableParagraph"/>
              <w:rPr>
                <w:sz w:val="16"/>
              </w:rPr>
            </w:pPr>
          </w:p>
        </w:tc>
      </w:tr>
      <w:tr w:rsidR="004D7EDD" w:rsidTr="009A1B88">
        <w:trPr>
          <w:trHeight w:val="1487"/>
        </w:trPr>
        <w:tc>
          <w:tcPr>
            <w:tcW w:w="7737" w:type="dxa"/>
          </w:tcPr>
          <w:p w:rsidR="004D7EDD" w:rsidRDefault="004D7EDD" w:rsidP="004D7EDD">
            <w:pPr>
              <w:pStyle w:val="TableParagraph"/>
              <w:tabs>
                <w:tab w:val="left" w:pos="368"/>
                <w:tab w:val="left" w:pos="6915"/>
              </w:tabs>
              <w:ind w:right="136"/>
              <w:rPr>
                <w:sz w:val="18"/>
              </w:rPr>
            </w:pPr>
            <w:r>
              <w:rPr>
                <w:sz w:val="18"/>
              </w:rPr>
              <w:t xml:space="preserve"> L) Per il ser</w:t>
            </w:r>
            <w:r w:rsidR="008D7FEE">
              <w:rPr>
                <w:sz w:val="18"/>
              </w:rPr>
              <w:t>vizio di ruolo prestato a decorre</w:t>
            </w:r>
            <w:r>
              <w:rPr>
                <w:sz w:val="18"/>
              </w:rPr>
              <w:t>re dall’anno scolastico 2023/2024 senza soluzione di continuità per tre anni scolastici nelle istituzioni scolastic</w:t>
            </w:r>
            <w:r w:rsidR="008D7FEE">
              <w:rPr>
                <w:sz w:val="18"/>
              </w:rPr>
              <w:t>he di attuale tito</w:t>
            </w:r>
            <w:r>
              <w:rPr>
                <w:sz w:val="18"/>
              </w:rPr>
              <w:t>la</w:t>
            </w:r>
            <w:r w:rsidR="008D7FEE">
              <w:rPr>
                <w:sz w:val="18"/>
              </w:rPr>
              <w:t>r</w:t>
            </w:r>
            <w:r>
              <w:rPr>
                <w:sz w:val="18"/>
              </w:rPr>
              <w:t>ità situate in aree a forte rischio di abbandono,</w:t>
            </w:r>
            <w:r w:rsidR="008D7FEE">
              <w:rPr>
                <w:sz w:val="18"/>
              </w:rPr>
              <w:t xml:space="preserve"> </w:t>
            </w:r>
            <w:r>
              <w:rPr>
                <w:sz w:val="18"/>
              </w:rPr>
              <w:t>indiv</w:t>
            </w:r>
            <w:r w:rsidR="008D7FEE">
              <w:rPr>
                <w:sz w:val="18"/>
              </w:rPr>
              <w:t>id</w:t>
            </w:r>
            <w:r>
              <w:rPr>
                <w:sz w:val="18"/>
              </w:rPr>
              <w:t>uate ai sensi del D.M. n.176 del 30 agosto 2023, nel caso di mancata presentazione di domand</w:t>
            </w:r>
            <w:r w:rsidR="008D7FEE">
              <w:rPr>
                <w:sz w:val="18"/>
              </w:rPr>
              <w:t>a di mobilità</w:t>
            </w:r>
            <w:r>
              <w:rPr>
                <w:sz w:val="18"/>
              </w:rPr>
              <w:t xml:space="preserve"> territoriale o pr</w:t>
            </w:r>
            <w:r w:rsidR="008D7FEE">
              <w:rPr>
                <w:sz w:val="18"/>
              </w:rPr>
              <w:t>o</w:t>
            </w:r>
            <w:r>
              <w:rPr>
                <w:sz w:val="18"/>
              </w:rPr>
              <w:t>fessionale, di assegnazione provvi</w:t>
            </w:r>
            <w:r w:rsidR="008D7FEE">
              <w:rPr>
                <w:sz w:val="18"/>
              </w:rPr>
              <w:t>s</w:t>
            </w:r>
            <w:r>
              <w:rPr>
                <w:sz w:val="18"/>
              </w:rPr>
              <w:t>oria, di utilizza</w:t>
            </w:r>
            <w:r w:rsidR="008D7FEE">
              <w:rPr>
                <w:sz w:val="18"/>
              </w:rPr>
              <w:t>z</w:t>
            </w:r>
            <w:r>
              <w:rPr>
                <w:sz w:val="18"/>
              </w:rPr>
              <w:t>ione e mancata accettazione di supplenza per l’intero anno scolastico per altra tipologia o classe di concorso : (19)</w:t>
            </w:r>
          </w:p>
          <w:p w:rsidR="004D7EDD" w:rsidRPr="009A1B88" w:rsidRDefault="004D7EDD" w:rsidP="008D7FEE">
            <w:pPr>
              <w:pStyle w:val="TableParagraph"/>
              <w:tabs>
                <w:tab w:val="left" w:pos="368"/>
                <w:tab w:val="left" w:pos="6915"/>
              </w:tabs>
              <w:ind w:right="136"/>
              <w:rPr>
                <w:sz w:val="18"/>
              </w:rPr>
            </w:pPr>
            <w:r>
              <w:rPr>
                <w:sz w:val="18"/>
              </w:rPr>
              <w:t>Per la mobilit</w:t>
            </w:r>
            <w:r w:rsidR="008D7FEE">
              <w:rPr>
                <w:sz w:val="18"/>
              </w:rPr>
              <w:t>à volo</w:t>
            </w:r>
            <w:r>
              <w:rPr>
                <w:sz w:val="18"/>
              </w:rPr>
              <w:t>n</w:t>
            </w:r>
            <w:r w:rsidR="008D7FEE">
              <w:rPr>
                <w:sz w:val="18"/>
              </w:rPr>
              <w:t>t</w:t>
            </w:r>
            <w:r>
              <w:rPr>
                <w:sz w:val="18"/>
              </w:rPr>
              <w:t xml:space="preserve">aria per </w:t>
            </w:r>
            <w:r w:rsidR="008D7FEE">
              <w:rPr>
                <w:sz w:val="18"/>
              </w:rPr>
              <w:t>a</w:t>
            </w:r>
            <w:r>
              <w:rPr>
                <w:sz w:val="18"/>
              </w:rPr>
              <w:t>lmeno un triennio scolastico continuativo nella medesima istituz</w:t>
            </w:r>
            <w:r w:rsidR="008D7FEE">
              <w:rPr>
                <w:sz w:val="18"/>
              </w:rPr>
              <w:t>i</w:t>
            </w:r>
            <w:r>
              <w:rPr>
                <w:sz w:val="18"/>
              </w:rPr>
              <w:t xml:space="preserve">one scolastica (18)                                                                                                                                 </w:t>
            </w:r>
            <w:r w:rsidRPr="004D7EDD">
              <w:rPr>
                <w:b/>
                <w:sz w:val="18"/>
              </w:rPr>
              <w:t xml:space="preserve"> punti 3</w:t>
            </w:r>
          </w:p>
        </w:tc>
        <w:tc>
          <w:tcPr>
            <w:tcW w:w="1349" w:type="dxa"/>
          </w:tcPr>
          <w:p w:rsidR="004D7EDD" w:rsidRPr="009A1B88" w:rsidRDefault="004D7EDD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:rsidR="004D7EDD" w:rsidRPr="009A1B88" w:rsidRDefault="004D7EDD">
            <w:pPr>
              <w:pStyle w:val="TableParagraph"/>
              <w:rPr>
                <w:sz w:val="16"/>
              </w:rPr>
            </w:pPr>
          </w:p>
        </w:tc>
      </w:tr>
      <w:tr w:rsidR="00CF1B19" w:rsidTr="009A1B88">
        <w:trPr>
          <w:trHeight w:val="1487"/>
        </w:trPr>
        <w:tc>
          <w:tcPr>
            <w:tcW w:w="7737" w:type="dxa"/>
          </w:tcPr>
          <w:p w:rsidR="00CF1B19" w:rsidRDefault="0037699B" w:rsidP="0037699B">
            <w:pPr>
              <w:pStyle w:val="TableParagraph"/>
              <w:tabs>
                <w:tab w:val="left" w:pos="832"/>
              </w:tabs>
              <w:spacing w:line="211" w:lineRule="exact"/>
              <w:rPr>
                <w:sz w:val="18"/>
              </w:rPr>
            </w:pPr>
            <w:r>
              <w:rPr>
                <w:sz w:val="18"/>
              </w:rPr>
              <w:t xml:space="preserve"> M) CLIL di corso di perfezionamento per l’insegnamento di una disciplina non linguistica in lingua stra</w:t>
            </w:r>
            <w:r w:rsidR="008D7FEE">
              <w:rPr>
                <w:sz w:val="18"/>
              </w:rPr>
              <w:t>niera di cui al Decreto Diretto</w:t>
            </w:r>
            <w:r>
              <w:rPr>
                <w:sz w:val="18"/>
              </w:rPr>
              <w:t>riale n.6 del 16 aprile 2012 rilasciato esclusivamente da strutture universitarie in possesso dei requisiti di cui all’Art.3 ,comma 3 del D.M. del 30 settembre 2011.</w:t>
            </w:r>
          </w:p>
          <w:p w:rsidR="0037699B" w:rsidRDefault="0037699B" w:rsidP="0037699B">
            <w:pPr>
              <w:pStyle w:val="TableParagraph"/>
              <w:tabs>
                <w:tab w:val="left" w:pos="832"/>
              </w:tabs>
              <w:spacing w:line="211" w:lineRule="exact"/>
              <w:rPr>
                <w:sz w:val="18"/>
              </w:rPr>
            </w:pPr>
            <w:r>
              <w:rPr>
                <w:sz w:val="18"/>
              </w:rPr>
              <w:t>N.B</w:t>
            </w:r>
            <w:r w:rsidR="008D7FEE">
              <w:rPr>
                <w:sz w:val="18"/>
              </w:rPr>
              <w:t>.</w:t>
            </w:r>
            <w:r>
              <w:rPr>
                <w:sz w:val="18"/>
              </w:rPr>
              <w:t>: il certificato viene rilasciato solo a chi</w:t>
            </w:r>
          </w:p>
          <w:p w:rsidR="0037699B" w:rsidRDefault="0037699B" w:rsidP="0037699B">
            <w:pPr>
              <w:pStyle w:val="TableParagraph"/>
              <w:numPr>
                <w:ilvl w:val="0"/>
                <w:numId w:val="8"/>
              </w:numPr>
              <w:tabs>
                <w:tab w:val="left" w:pos="832"/>
              </w:tabs>
              <w:spacing w:line="211" w:lineRule="exact"/>
              <w:rPr>
                <w:sz w:val="18"/>
              </w:rPr>
            </w:pPr>
            <w:r>
              <w:rPr>
                <w:sz w:val="18"/>
              </w:rPr>
              <w:t>è in possesso di certificazione di Livello C1 del QCER ( art.4 comma 2)</w:t>
            </w:r>
          </w:p>
          <w:p w:rsidR="0037699B" w:rsidRDefault="0037699B" w:rsidP="0037699B">
            <w:pPr>
              <w:pStyle w:val="TableParagraph"/>
              <w:numPr>
                <w:ilvl w:val="0"/>
                <w:numId w:val="8"/>
              </w:numPr>
              <w:tabs>
                <w:tab w:val="left" w:pos="832"/>
              </w:tabs>
              <w:spacing w:line="211" w:lineRule="exact"/>
              <w:rPr>
                <w:sz w:val="18"/>
              </w:rPr>
            </w:pPr>
            <w:r>
              <w:rPr>
                <w:sz w:val="18"/>
              </w:rPr>
              <w:t>ha frequentato il corso metodologico</w:t>
            </w:r>
          </w:p>
          <w:p w:rsidR="0037699B" w:rsidRPr="009A1B88" w:rsidRDefault="0037699B" w:rsidP="0037699B">
            <w:pPr>
              <w:pStyle w:val="TableParagraph"/>
              <w:numPr>
                <w:ilvl w:val="0"/>
                <w:numId w:val="8"/>
              </w:numPr>
              <w:tabs>
                <w:tab w:val="left" w:pos="832"/>
              </w:tabs>
              <w:spacing w:line="211" w:lineRule="exact"/>
              <w:rPr>
                <w:sz w:val="18"/>
              </w:rPr>
            </w:pPr>
            <w:r>
              <w:rPr>
                <w:sz w:val="18"/>
              </w:rPr>
              <w:t xml:space="preserve">ha sostenuto la prova finale                                                                                           </w:t>
            </w:r>
            <w:r w:rsidRPr="0037699B">
              <w:rPr>
                <w:b/>
                <w:sz w:val="18"/>
              </w:rPr>
              <w:t>punti 1</w:t>
            </w:r>
          </w:p>
        </w:tc>
        <w:tc>
          <w:tcPr>
            <w:tcW w:w="1349" w:type="dxa"/>
          </w:tcPr>
          <w:p w:rsidR="00CF1B19" w:rsidRPr="009A1B88" w:rsidRDefault="00CF1B19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:rsidR="00CF1B19" w:rsidRPr="009A1B88" w:rsidRDefault="00CF1B19">
            <w:pPr>
              <w:pStyle w:val="TableParagraph"/>
              <w:rPr>
                <w:sz w:val="16"/>
              </w:rPr>
            </w:pPr>
          </w:p>
        </w:tc>
      </w:tr>
      <w:tr w:rsidR="00E03F3D" w:rsidTr="009A1B88">
        <w:trPr>
          <w:trHeight w:val="1036"/>
        </w:trPr>
        <w:tc>
          <w:tcPr>
            <w:tcW w:w="7737" w:type="dxa"/>
          </w:tcPr>
          <w:p w:rsidR="00E03F3D" w:rsidRDefault="007F4F19" w:rsidP="009A1B88">
            <w:pPr>
              <w:pStyle w:val="TableParagraph"/>
              <w:tabs>
                <w:tab w:val="left" w:pos="6850"/>
              </w:tabs>
              <w:ind w:left="112" w:right="89"/>
              <w:jc w:val="both"/>
              <w:rPr>
                <w:sz w:val="18"/>
              </w:rPr>
            </w:pPr>
            <w:r>
              <w:rPr>
                <w:sz w:val="18"/>
              </w:rPr>
              <w:t>N)</w:t>
            </w:r>
            <w:r w:rsidR="00487C88">
              <w:rPr>
                <w:sz w:val="18"/>
              </w:rPr>
              <w:t xml:space="preserve"> </w:t>
            </w:r>
            <w:r>
              <w:rPr>
                <w:sz w:val="18"/>
              </w:rPr>
              <w:t>CLIL per i docenti NON in possesso di Certificazione di livello C1, ma che avendo svolto la parte metodologia esclusivamente presso le strutture universitarie, sono in posses</w:t>
            </w:r>
            <w:r w:rsidR="008D7FEE">
              <w:rPr>
                <w:sz w:val="18"/>
              </w:rPr>
              <w:t>s</w:t>
            </w:r>
            <w:r>
              <w:rPr>
                <w:sz w:val="18"/>
              </w:rPr>
              <w:t>o di un ATTESTATO di frequenza al corso di perfezionamento.</w:t>
            </w:r>
          </w:p>
          <w:p w:rsidR="007F4F19" w:rsidRPr="009A1B88" w:rsidRDefault="007F4F19" w:rsidP="009A1B88">
            <w:pPr>
              <w:pStyle w:val="TableParagraph"/>
              <w:tabs>
                <w:tab w:val="left" w:pos="6850"/>
              </w:tabs>
              <w:ind w:left="112" w:right="89"/>
              <w:jc w:val="both"/>
              <w:rPr>
                <w:sz w:val="18"/>
              </w:rPr>
            </w:pPr>
            <w:r>
              <w:rPr>
                <w:sz w:val="18"/>
              </w:rPr>
              <w:t xml:space="preserve">N.B. in questo caso il docente ha una competenza linguistica B2 NON certificata, ma ha frequentato il corso e superato l’esame finale                                                                                                    </w:t>
            </w:r>
            <w:r w:rsidRPr="007F4F19">
              <w:rPr>
                <w:b/>
                <w:sz w:val="18"/>
              </w:rPr>
              <w:t>punti 0.5</w:t>
            </w:r>
          </w:p>
        </w:tc>
        <w:tc>
          <w:tcPr>
            <w:tcW w:w="1349" w:type="dxa"/>
          </w:tcPr>
          <w:p w:rsidR="00E03F3D" w:rsidRPr="009A1B88" w:rsidRDefault="00E03F3D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:rsidR="00E03F3D" w:rsidRPr="009A1B88" w:rsidRDefault="00E03F3D">
            <w:pPr>
              <w:pStyle w:val="TableParagraph"/>
              <w:rPr>
                <w:sz w:val="16"/>
              </w:rPr>
            </w:pPr>
          </w:p>
        </w:tc>
      </w:tr>
    </w:tbl>
    <w:p w:rsidR="00CF1B19" w:rsidRDefault="00CF1B19">
      <w:pPr>
        <w:pStyle w:val="Corpodeltesto"/>
        <w:spacing w:before="68" w:after="1"/>
        <w:ind w:left="0"/>
        <w:jc w:val="left"/>
        <w:rPr>
          <w:sz w:val="20"/>
        </w:rPr>
      </w:pPr>
    </w:p>
    <w:tbl>
      <w:tblPr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37"/>
        <w:gridCol w:w="1349"/>
        <w:gridCol w:w="1280"/>
      </w:tblGrid>
      <w:tr w:rsidR="00CF1B19" w:rsidTr="009A1B88">
        <w:trPr>
          <w:trHeight w:val="825"/>
        </w:trPr>
        <w:tc>
          <w:tcPr>
            <w:tcW w:w="7737" w:type="dxa"/>
          </w:tcPr>
          <w:p w:rsidR="00CF1B19" w:rsidRPr="009A1B88" w:rsidRDefault="006839FB" w:rsidP="00487C88">
            <w:pPr>
              <w:pStyle w:val="TableParagraph"/>
              <w:spacing w:line="206" w:lineRule="exact"/>
              <w:ind w:left="112" w:right="86"/>
              <w:jc w:val="both"/>
              <w:rPr>
                <w:b/>
                <w:i/>
                <w:sz w:val="18"/>
              </w:rPr>
            </w:pPr>
            <w:r w:rsidRPr="009A1B88">
              <w:rPr>
                <w:b/>
                <w:i/>
                <w:sz w:val="18"/>
              </w:rPr>
              <w:t>N.B. i titoli relativi a B), C), D), E), F), G), I), L),</w:t>
            </w:r>
            <w:r w:rsidR="00487C88">
              <w:rPr>
                <w:b/>
                <w:i/>
                <w:sz w:val="18"/>
              </w:rPr>
              <w:t>M)ed N)</w:t>
            </w:r>
            <w:r w:rsidRPr="009A1B88">
              <w:rPr>
                <w:b/>
                <w:i/>
                <w:sz w:val="18"/>
              </w:rPr>
              <w:t xml:space="preserve"> anche cumulabili tra di loro, sono valutati fino ad un</w:t>
            </w:r>
            <w:r w:rsidR="008D7FEE">
              <w:rPr>
                <w:b/>
                <w:i/>
                <w:sz w:val="18"/>
              </w:rPr>
              <w:t xml:space="preserve"> </w:t>
            </w:r>
            <w:r w:rsidRPr="009A1B88">
              <w:rPr>
                <w:b/>
                <w:i/>
                <w:sz w:val="18"/>
              </w:rPr>
              <w:t>massimo</w:t>
            </w:r>
            <w:r w:rsidR="00487C88">
              <w:rPr>
                <w:b/>
                <w:i/>
                <w:sz w:val="18"/>
              </w:rPr>
              <w:t xml:space="preserve"> </w:t>
            </w:r>
            <w:r w:rsidRPr="009A1B88">
              <w:rPr>
                <w:b/>
                <w:i/>
                <w:sz w:val="18"/>
              </w:rPr>
              <w:t>di</w:t>
            </w:r>
            <w:r w:rsidR="00487C88">
              <w:rPr>
                <w:b/>
                <w:i/>
                <w:sz w:val="18"/>
              </w:rPr>
              <w:t xml:space="preserve"> </w:t>
            </w:r>
            <w:r w:rsidRPr="009A1B88">
              <w:rPr>
                <w:b/>
                <w:i/>
                <w:sz w:val="18"/>
              </w:rPr>
              <w:t>Punti</w:t>
            </w:r>
            <w:r w:rsidR="00487C88">
              <w:rPr>
                <w:b/>
                <w:i/>
                <w:sz w:val="18"/>
              </w:rPr>
              <w:t xml:space="preserve"> </w:t>
            </w:r>
            <w:r w:rsidRPr="009A1B88">
              <w:rPr>
                <w:b/>
                <w:i/>
                <w:sz w:val="18"/>
              </w:rPr>
              <w:t>l0.</w:t>
            </w:r>
          </w:p>
        </w:tc>
        <w:tc>
          <w:tcPr>
            <w:tcW w:w="1349" w:type="dxa"/>
          </w:tcPr>
          <w:p w:rsidR="00CF1B19" w:rsidRPr="009A1B88" w:rsidRDefault="00CF1B19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</w:tcPr>
          <w:p w:rsidR="00CF1B19" w:rsidRPr="009A1B88" w:rsidRDefault="00CF1B19">
            <w:pPr>
              <w:pStyle w:val="TableParagraph"/>
              <w:rPr>
                <w:sz w:val="16"/>
              </w:rPr>
            </w:pPr>
          </w:p>
        </w:tc>
      </w:tr>
      <w:tr w:rsidR="00CF1B19" w:rsidTr="009A1B88">
        <w:trPr>
          <w:trHeight w:val="623"/>
        </w:trPr>
        <w:tc>
          <w:tcPr>
            <w:tcW w:w="7737" w:type="dxa"/>
          </w:tcPr>
          <w:p w:rsidR="00CF1B19" w:rsidRPr="009A1B88" w:rsidRDefault="00CF1B19" w:rsidP="009A1B88">
            <w:pPr>
              <w:pStyle w:val="TableParagraph"/>
              <w:spacing w:before="191"/>
              <w:rPr>
                <w:sz w:val="18"/>
              </w:rPr>
            </w:pPr>
          </w:p>
          <w:p w:rsidR="00CF1B19" w:rsidRPr="009A1B88" w:rsidRDefault="006839FB" w:rsidP="009A1B88">
            <w:pPr>
              <w:pStyle w:val="TableParagraph"/>
              <w:spacing w:line="205" w:lineRule="exact"/>
              <w:ind w:right="88"/>
              <w:jc w:val="right"/>
              <w:rPr>
                <w:b/>
                <w:sz w:val="18"/>
              </w:rPr>
            </w:pPr>
            <w:r w:rsidRPr="009A1B88">
              <w:rPr>
                <w:b/>
                <w:sz w:val="18"/>
              </w:rPr>
              <w:t>TOTALE</w:t>
            </w:r>
            <w:r w:rsidRPr="009A1B88">
              <w:rPr>
                <w:b/>
                <w:spacing w:val="-2"/>
                <w:sz w:val="18"/>
              </w:rPr>
              <w:t>PUNTI</w:t>
            </w:r>
          </w:p>
        </w:tc>
        <w:tc>
          <w:tcPr>
            <w:tcW w:w="2629" w:type="dxa"/>
            <w:gridSpan w:val="2"/>
          </w:tcPr>
          <w:p w:rsidR="00CF1B19" w:rsidRPr="009A1B88" w:rsidRDefault="00CF1B19">
            <w:pPr>
              <w:pStyle w:val="TableParagraph"/>
              <w:rPr>
                <w:sz w:val="16"/>
              </w:rPr>
            </w:pPr>
          </w:p>
        </w:tc>
      </w:tr>
    </w:tbl>
    <w:p w:rsidR="00CF1B19" w:rsidRDefault="006839FB">
      <w:pPr>
        <w:ind w:left="427"/>
        <w:rPr>
          <w:rFonts w:ascii="Arial MT"/>
          <w:sz w:val="16"/>
        </w:rPr>
      </w:pPr>
      <w:r>
        <w:rPr>
          <w:rFonts w:ascii="Arial MT"/>
          <w:sz w:val="16"/>
        </w:rPr>
        <w:t>*Si</w:t>
      </w:r>
      <w:r w:rsidR="00487C88">
        <w:rPr>
          <w:rFonts w:ascii="Arial MT"/>
          <w:sz w:val="16"/>
        </w:rPr>
        <w:t xml:space="preserve"> </w:t>
      </w:r>
      <w:r>
        <w:rPr>
          <w:rFonts w:ascii="Arial MT"/>
          <w:sz w:val="16"/>
        </w:rPr>
        <w:t>allega</w:t>
      </w:r>
      <w:r w:rsidR="00487C88">
        <w:rPr>
          <w:rFonts w:ascii="Arial MT"/>
          <w:sz w:val="16"/>
        </w:rPr>
        <w:t xml:space="preserve"> </w:t>
      </w:r>
      <w:r>
        <w:rPr>
          <w:rFonts w:ascii="Arial MT"/>
          <w:sz w:val="16"/>
        </w:rPr>
        <w:t>una</w:t>
      </w:r>
      <w:r w:rsidR="00487C88">
        <w:rPr>
          <w:rFonts w:ascii="Arial MT"/>
          <w:sz w:val="16"/>
        </w:rPr>
        <w:t xml:space="preserve"> </w:t>
      </w:r>
      <w:r>
        <w:rPr>
          <w:rFonts w:ascii="Arial MT"/>
          <w:sz w:val="16"/>
        </w:rPr>
        <w:t>dichiarazione,conforme</w:t>
      </w:r>
      <w:r w:rsidR="00487C88">
        <w:rPr>
          <w:rFonts w:ascii="Arial MT"/>
          <w:sz w:val="16"/>
        </w:rPr>
        <w:t xml:space="preserve"> </w:t>
      </w:r>
      <w:r>
        <w:rPr>
          <w:rFonts w:ascii="Arial MT"/>
          <w:sz w:val="16"/>
        </w:rPr>
        <w:t>agli</w:t>
      </w:r>
      <w:r w:rsidR="00487C88">
        <w:rPr>
          <w:rFonts w:ascii="Arial MT"/>
          <w:sz w:val="16"/>
        </w:rPr>
        <w:t xml:space="preserve"> </w:t>
      </w:r>
      <w:r>
        <w:rPr>
          <w:rFonts w:ascii="Arial MT"/>
          <w:sz w:val="16"/>
        </w:rPr>
        <w:t>all.D),</w:t>
      </w:r>
      <w:r>
        <w:rPr>
          <w:rFonts w:ascii="Arial MT"/>
          <w:spacing w:val="-5"/>
          <w:sz w:val="16"/>
        </w:rPr>
        <w:t>F)</w:t>
      </w:r>
    </w:p>
    <w:p w:rsidR="00CF1B19" w:rsidRDefault="006839FB">
      <w:pPr>
        <w:ind w:left="427"/>
        <w:rPr>
          <w:rFonts w:ascii="Arial MT"/>
          <w:sz w:val="16"/>
        </w:rPr>
      </w:pPr>
      <w:r>
        <w:rPr>
          <w:rFonts w:ascii="Arial MT"/>
          <w:sz w:val="16"/>
        </w:rPr>
        <w:t>**Si</w:t>
      </w:r>
      <w:r w:rsidR="00487C88">
        <w:rPr>
          <w:rFonts w:ascii="Arial MT"/>
          <w:sz w:val="16"/>
        </w:rPr>
        <w:t xml:space="preserve"> </w:t>
      </w:r>
      <w:r>
        <w:rPr>
          <w:rFonts w:ascii="Arial MT"/>
          <w:sz w:val="16"/>
        </w:rPr>
        <w:t>allegano</w:t>
      </w:r>
      <w:r w:rsidR="00487C88">
        <w:rPr>
          <w:rFonts w:ascii="Arial MT"/>
          <w:sz w:val="16"/>
        </w:rPr>
        <w:t xml:space="preserve"> </w:t>
      </w:r>
      <w:r>
        <w:rPr>
          <w:rFonts w:ascii="Arial MT"/>
          <w:sz w:val="16"/>
        </w:rPr>
        <w:t>i</w:t>
      </w:r>
      <w:r w:rsidR="00487C88">
        <w:rPr>
          <w:rFonts w:ascii="Arial MT"/>
          <w:sz w:val="16"/>
        </w:rPr>
        <w:t xml:space="preserve"> </w:t>
      </w:r>
      <w:r>
        <w:rPr>
          <w:rFonts w:ascii="Arial MT"/>
          <w:sz w:val="16"/>
        </w:rPr>
        <w:t>seguenti</w:t>
      </w:r>
      <w:r w:rsidR="00487C88">
        <w:rPr>
          <w:rFonts w:ascii="Arial MT"/>
          <w:sz w:val="16"/>
        </w:rPr>
        <w:t xml:space="preserve"> </w:t>
      </w:r>
      <w:r>
        <w:rPr>
          <w:rFonts w:ascii="Arial MT"/>
          <w:sz w:val="16"/>
        </w:rPr>
        <w:t>documenti</w:t>
      </w:r>
      <w:r w:rsidR="00487C88">
        <w:rPr>
          <w:rFonts w:ascii="Arial MT"/>
          <w:sz w:val="16"/>
        </w:rPr>
        <w:t xml:space="preserve"> </w:t>
      </w:r>
      <w:r>
        <w:rPr>
          <w:rFonts w:ascii="Arial MT"/>
          <w:sz w:val="16"/>
        </w:rPr>
        <w:t>attestanti</w:t>
      </w:r>
      <w:r w:rsidR="00487C88">
        <w:rPr>
          <w:rFonts w:ascii="Arial MT"/>
          <w:sz w:val="16"/>
        </w:rPr>
        <w:t xml:space="preserve"> </w:t>
      </w:r>
      <w:r>
        <w:rPr>
          <w:rFonts w:ascii="Arial MT"/>
          <w:sz w:val="16"/>
        </w:rPr>
        <w:t>il</w:t>
      </w:r>
      <w:r w:rsidR="00487C88">
        <w:rPr>
          <w:rFonts w:ascii="Arial MT"/>
          <w:sz w:val="16"/>
        </w:rPr>
        <w:t xml:space="preserve"> </w:t>
      </w:r>
      <w:r>
        <w:rPr>
          <w:rFonts w:ascii="Arial MT"/>
          <w:sz w:val="16"/>
        </w:rPr>
        <w:t>possesso</w:t>
      </w:r>
      <w:r w:rsidR="00487C88">
        <w:rPr>
          <w:rFonts w:ascii="Arial MT"/>
          <w:sz w:val="16"/>
        </w:rPr>
        <w:t xml:space="preserve"> </w:t>
      </w:r>
      <w:r>
        <w:rPr>
          <w:rFonts w:ascii="Arial MT"/>
          <w:sz w:val="16"/>
        </w:rPr>
        <w:t>dei</w:t>
      </w:r>
      <w:r w:rsidR="00487C88">
        <w:rPr>
          <w:rFonts w:ascii="Arial MT"/>
          <w:sz w:val="16"/>
        </w:rPr>
        <w:t xml:space="preserve"> </w:t>
      </w:r>
      <w:r>
        <w:rPr>
          <w:rFonts w:ascii="Arial MT"/>
          <w:sz w:val="16"/>
        </w:rPr>
        <w:t>titoli</w:t>
      </w:r>
      <w:r w:rsidR="00487C88">
        <w:rPr>
          <w:rFonts w:ascii="Arial MT"/>
          <w:sz w:val="16"/>
        </w:rPr>
        <w:t xml:space="preserve"> </w:t>
      </w:r>
      <w:r>
        <w:rPr>
          <w:rFonts w:ascii="Arial MT"/>
          <w:sz w:val="16"/>
        </w:rPr>
        <w:t>di</w:t>
      </w:r>
      <w:r w:rsidR="00487C88">
        <w:rPr>
          <w:rFonts w:ascii="Arial MT"/>
          <w:sz w:val="16"/>
        </w:rPr>
        <w:t xml:space="preserve"> </w:t>
      </w:r>
      <w:r>
        <w:rPr>
          <w:rFonts w:ascii="Arial MT"/>
          <w:sz w:val="16"/>
        </w:rPr>
        <w:t>cui</w:t>
      </w:r>
      <w:r w:rsidR="00487C88">
        <w:rPr>
          <w:rFonts w:ascii="Arial MT"/>
          <w:sz w:val="16"/>
        </w:rPr>
        <w:t xml:space="preserve"> </w:t>
      </w:r>
      <w:r>
        <w:rPr>
          <w:rFonts w:ascii="Arial MT"/>
          <w:sz w:val="16"/>
        </w:rPr>
        <w:t>ai</w:t>
      </w:r>
      <w:r w:rsidR="00487C88">
        <w:rPr>
          <w:rFonts w:ascii="Arial MT"/>
          <w:sz w:val="16"/>
        </w:rPr>
        <w:t xml:space="preserve"> </w:t>
      </w:r>
      <w:r>
        <w:rPr>
          <w:rFonts w:ascii="Arial MT"/>
          <w:sz w:val="16"/>
        </w:rPr>
        <w:t>punti</w:t>
      </w:r>
      <w:r w:rsidR="00487C88">
        <w:rPr>
          <w:rFonts w:ascii="Arial MT"/>
          <w:sz w:val="16"/>
        </w:rPr>
        <w:t xml:space="preserve"> </w:t>
      </w:r>
      <w:r>
        <w:rPr>
          <w:rFonts w:ascii="Arial MT"/>
          <w:sz w:val="16"/>
        </w:rPr>
        <w:t>II</w:t>
      </w:r>
      <w:r w:rsidR="00487C88">
        <w:rPr>
          <w:rFonts w:ascii="Arial MT"/>
          <w:sz w:val="16"/>
        </w:rPr>
        <w:t xml:space="preserve"> </w:t>
      </w:r>
      <w:r>
        <w:rPr>
          <w:rFonts w:ascii="Arial MT"/>
          <w:sz w:val="16"/>
        </w:rPr>
        <w:t>(esigenze</w:t>
      </w:r>
      <w:r w:rsidR="00487C88">
        <w:rPr>
          <w:rFonts w:ascii="Arial MT"/>
          <w:sz w:val="16"/>
        </w:rPr>
        <w:t xml:space="preserve"> </w:t>
      </w:r>
      <w:r>
        <w:rPr>
          <w:rFonts w:ascii="Arial MT"/>
          <w:sz w:val="16"/>
        </w:rPr>
        <w:t>di</w:t>
      </w:r>
      <w:r w:rsidR="00487C88">
        <w:rPr>
          <w:rFonts w:ascii="Arial MT"/>
          <w:sz w:val="16"/>
        </w:rPr>
        <w:t xml:space="preserve"> </w:t>
      </w:r>
      <w:r>
        <w:rPr>
          <w:rFonts w:ascii="Arial MT"/>
          <w:sz w:val="16"/>
        </w:rPr>
        <w:t>famiglia)</w:t>
      </w:r>
      <w:r w:rsidR="008D7FEE">
        <w:rPr>
          <w:rFonts w:ascii="Arial MT"/>
          <w:sz w:val="16"/>
        </w:rPr>
        <w:t xml:space="preserve"> </w:t>
      </w:r>
      <w:r>
        <w:rPr>
          <w:rFonts w:ascii="Arial MT"/>
          <w:sz w:val="16"/>
        </w:rPr>
        <w:t>e</w:t>
      </w:r>
      <w:r w:rsidR="008D7FEE">
        <w:rPr>
          <w:rFonts w:ascii="Arial MT"/>
          <w:sz w:val="16"/>
        </w:rPr>
        <w:t xml:space="preserve"> </w:t>
      </w:r>
      <w:r>
        <w:rPr>
          <w:rFonts w:ascii="Arial MT"/>
          <w:sz w:val="16"/>
        </w:rPr>
        <w:t>III(titoli</w:t>
      </w:r>
      <w:r w:rsidR="00487C88">
        <w:rPr>
          <w:rFonts w:ascii="Arial MT"/>
          <w:sz w:val="16"/>
        </w:rPr>
        <w:t xml:space="preserve"> </w:t>
      </w:r>
      <w:r>
        <w:rPr>
          <w:rFonts w:ascii="Arial MT"/>
          <w:spacing w:val="-2"/>
          <w:sz w:val="16"/>
        </w:rPr>
        <w:t>generali):</w:t>
      </w:r>
    </w:p>
    <w:p w:rsidR="00CF1B19" w:rsidRDefault="00CF1B19">
      <w:pPr>
        <w:pStyle w:val="Corpodeltesto"/>
        <w:ind w:left="0"/>
        <w:jc w:val="left"/>
        <w:rPr>
          <w:rFonts w:ascii="Arial MT"/>
          <w:sz w:val="16"/>
        </w:rPr>
      </w:pPr>
    </w:p>
    <w:p w:rsidR="00CF1B19" w:rsidRDefault="00CF1B19">
      <w:pPr>
        <w:pStyle w:val="Corpodeltesto"/>
        <w:spacing w:before="44"/>
        <w:ind w:left="0"/>
        <w:jc w:val="left"/>
        <w:rPr>
          <w:rFonts w:ascii="Arial MT"/>
          <w:sz w:val="16"/>
        </w:rPr>
      </w:pPr>
    </w:p>
    <w:p w:rsidR="00CF1B19" w:rsidRDefault="006839FB">
      <w:pPr>
        <w:tabs>
          <w:tab w:val="left" w:pos="3621"/>
          <w:tab w:val="left" w:pos="6046"/>
          <w:tab w:val="left" w:pos="10426"/>
        </w:tabs>
        <w:spacing w:before="1"/>
        <w:ind w:left="835"/>
        <w:rPr>
          <w:sz w:val="20"/>
        </w:rPr>
      </w:pP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ab/>
        <w:t>Firma</w:t>
      </w:r>
      <w:r>
        <w:rPr>
          <w:sz w:val="20"/>
          <w:u w:val="single"/>
        </w:rPr>
        <w:tab/>
      </w:r>
    </w:p>
    <w:p w:rsidR="00CF1B19" w:rsidRDefault="00CF1B19">
      <w:pPr>
        <w:rPr>
          <w:sz w:val="20"/>
        </w:rPr>
        <w:sectPr w:rsidR="00CF1B19">
          <w:type w:val="continuous"/>
          <w:pgSz w:w="11920" w:h="16850"/>
          <w:pgMar w:top="740" w:right="708" w:bottom="280" w:left="425" w:header="235" w:footer="0" w:gutter="0"/>
          <w:cols w:space="720"/>
        </w:sectPr>
      </w:pPr>
    </w:p>
    <w:p w:rsidR="00137426" w:rsidRDefault="00137426" w:rsidP="00CC24C2">
      <w:pPr>
        <w:widowControl/>
        <w:adjustRightInd w:val="0"/>
        <w:jc w:val="both"/>
        <w:rPr>
          <w:rFonts w:ascii="Tahoma-Bold" w:eastAsia="Calibri" w:hAnsi="Tahoma-Bold" w:cs="Tahoma-Bold"/>
          <w:b/>
          <w:bCs/>
          <w:lang w:eastAsia="it-IT"/>
        </w:rPr>
      </w:pPr>
      <w:r>
        <w:rPr>
          <w:rFonts w:ascii="Tahoma-Bold" w:eastAsia="Calibri" w:hAnsi="Tahoma-Bold" w:cs="Tahoma-Bold"/>
          <w:b/>
          <w:bCs/>
          <w:lang w:eastAsia="it-IT"/>
        </w:rPr>
        <w:lastRenderedPageBreak/>
        <w:t>NOTE COMUNI ALLE TABELLE DEI TRASFERIMENTI A DOMANDA E D’UFFICIO E DEI PASSAGGI</w:t>
      </w:r>
    </w:p>
    <w:p w:rsidR="00137426" w:rsidRDefault="00137426" w:rsidP="00CC24C2">
      <w:pPr>
        <w:widowControl/>
        <w:adjustRightInd w:val="0"/>
        <w:jc w:val="both"/>
        <w:rPr>
          <w:rFonts w:ascii="Tahoma-Bold" w:eastAsia="Calibri" w:hAnsi="Tahoma-Bold" w:cs="Tahoma-Bold"/>
          <w:b/>
          <w:bCs/>
          <w:lang w:eastAsia="it-IT"/>
        </w:rPr>
      </w:pPr>
      <w:r>
        <w:rPr>
          <w:rFonts w:ascii="Tahoma-Bold" w:eastAsia="Calibri" w:hAnsi="Tahoma-Bold" w:cs="Tahoma-Bold"/>
          <w:b/>
          <w:bCs/>
          <w:lang w:eastAsia="it-IT"/>
        </w:rPr>
        <w:t>DEI DOCENTI DELLE SCUOLE DELL’INFANZIA, PRIMARIA, SECONDARIA DI I</w:t>
      </w:r>
    </w:p>
    <w:p w:rsidR="00137426" w:rsidRDefault="00137426" w:rsidP="00CC24C2">
      <w:pPr>
        <w:widowControl/>
        <w:adjustRightInd w:val="0"/>
        <w:jc w:val="both"/>
        <w:rPr>
          <w:rFonts w:ascii="Tahoma-Bold" w:eastAsia="Calibri" w:hAnsi="Tahoma-Bold" w:cs="Tahoma-Bold"/>
          <w:b/>
          <w:bCs/>
          <w:lang w:eastAsia="it-IT"/>
        </w:rPr>
      </w:pPr>
      <w:r>
        <w:rPr>
          <w:rFonts w:ascii="Tahoma-Bold" w:eastAsia="Calibri" w:hAnsi="Tahoma-Bold" w:cs="Tahoma-Bold"/>
          <w:b/>
          <w:bCs/>
          <w:lang w:eastAsia="it-IT"/>
        </w:rPr>
        <w:t>GRADO E DEGLI ISTITUTI DI ISTRUZIONE SECONDARIA DI II GRADO E DEL PERSONALE</w:t>
      </w:r>
    </w:p>
    <w:p w:rsidR="00137426" w:rsidRDefault="00137426" w:rsidP="00CC24C2">
      <w:pPr>
        <w:widowControl/>
        <w:adjustRightInd w:val="0"/>
        <w:jc w:val="both"/>
        <w:rPr>
          <w:rFonts w:ascii="Tahoma-Bold" w:eastAsia="Calibri" w:hAnsi="Tahoma-Bold" w:cs="Tahoma-Bold"/>
          <w:b/>
          <w:bCs/>
          <w:lang w:eastAsia="it-IT"/>
        </w:rPr>
      </w:pPr>
      <w:r>
        <w:rPr>
          <w:rFonts w:ascii="Tahoma-Bold" w:eastAsia="Calibri" w:hAnsi="Tahoma-Bold" w:cs="Tahoma-Bold"/>
          <w:b/>
          <w:bCs/>
          <w:lang w:eastAsia="it-IT"/>
        </w:rPr>
        <w:t>EDUCATIVO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P R E M E S S A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Ai fini dell’attribuzione del punteggio per le domande di trasferimento, per le domande di passaggio di ruolo e per l’individuazione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del perdente posto si precisa quanto segue: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- nell’anzianità di servizio non si tiene conto dell’anno scolastico in corso;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- nella valutazione dei titoli vengono considerati quelli posseduti entro il termine previsto per la presentazione delle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domande dall’annuale O.M.;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- nella valutazione delle esigenze di famiglia (per i trasferimenti a domanda e d’ufficio) è necessario che queste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sussistano alla data della presentazione della domanda. Soltanto nel caso dei figli si considerano quelli che compiono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i sei anni o i diciotto anni entro il 31 dicembre dell’anno in cui si effettua il trasferimento.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L’anzianità di servizio di cui alle lettere A) e B) del punto I della tabella deve essere attestata dall'interessato, con apposita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dichiarazione personale. Non interrompe la maturazione del punteggio del servizio la fruizione del congedo parentale di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cui agli artt. 32, 33 e 34 del decreto legislativo n. 151/2001 e del congedo biennale per l’assistenza a familiari con grave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disabilità di cui all’art. 42, comma 5 del medesimo decreto legislativo n. 151/2001. L'anzianità di servizio di cui alla lettera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A) comprende gli anni di servizio, comunque prestati successivamente alla decorrenza giuridica della nomina, nel ruolo di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appartenenza. Per ogni anno di servizio prestato nei paesi in via di sviluppo il punteggio è raddoppiato. Per gli istituti 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scuole di istruzione secondaria la lettera A) comprende anche i servizi effettivamente prestati in classe di concorso diversa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da quella di attuale titolarità per la quale sia possibile il passaggio di cattedra. L'anzianità derivante da decorrenza giuridica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della nomina nel ruolo di appartenenza anteriore alla decorrenza economica rientra invece in quella prevista dalla lettera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B), qualora non sia stato prestato alcun servizio o se il servizio non sia stato prestato nel ruolo di appartenenza. Va invece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considerato servizio di ruolo a tutti gli effetti quello derivante dalla restitutio in integrum operata a seguito di un giudicato.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Sono compresi nella lettera A) gli anni di servizio prestati dai docenti di educazione fisica nel ruolo unico (scuola secondaria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di I grado ed istituti di istruzione secondaria di II grado) nonché nel ruolo ad esaurimento nel quale i docenti stessi furono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inquadrati a norma dell’art. 16, decreto-legge 30 gennaio 1976 n. 13 convertito dalla legge 30.3.1976, n. 88. Il servizio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prestato in ruoli diversi da quello di appartenenza, a seguito di utilizzazione o assegnazione provvisoria, è valutato ai sensi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della lettera A) con riferimento al ruolo di appartenenza.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L'anzianità di cui alla lettera B) comprende gli anni di ruolo anteriori alla nomina nel ruolo di appartenenza non coperti da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effettivo servizio ovvero prestati in ruolo diverso da quello di appartenenza e valutati o riconosciuti (o riconoscibili) per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intero ai fini giuridici ed economici nella carriera di attuale appartenenza. Tale anzianità comprende anche il servizio preruolo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e di ruolo prestato nella scuola dell’infanzia da valutare nella stessa misura dei servizi prestati nella scuola primaria;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comprende, altresì, il servizio di ruolo e non di ruolo prestato nell’insegnamento della religione cattolica ed i servizi di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insegnamento prestati nelle scuole statali di ogni ordine e grado, dei Paesi appartenenti all’Unione Europea, che sono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equiparati ai corrispondenti servizi prestati nelle scuole italiane, anche se prestati prima dell’ingresso dello Stato nell’Unione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Europea (Legge n. 101 del 6 giugno 2008). Ai fini della valutazione tali servizi devono essere debitamente certificati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dall’Autorità diplomatica italiana nello Stato estero.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L’anzianità di cui alla lettera B) comprende anche il servizio non di ruolo prestato per almeno 180 giorni o ininterrottamente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dal 1 febbraio fino al termine delle operazioni di scrutinio finale o, in quanto riconoscibile, per la scuola dell’infanzia, fino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al termine delle attività educative, compreso quello militare o il sostitutivo servizio civile, nei limiti previsti dagli artt. 485,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commi 5, 6 e 7, e 490 del decreto legislativo n. 297/94 ai fini della valutabilità per la carriera ovvero il servizio pre-ruolo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prestato senza il prescritto titolo di specializzazione in scuole speciali o su posti di sostegno. Si rammenta che il servizio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militare di leva, o il sostitutivo servizio civile, può essere valutato solo se prestato in costanza di rapporto di impiego come</w:t>
      </w:r>
    </w:p>
    <w:p w:rsidR="00CF1B19" w:rsidRDefault="00137426" w:rsidP="00CC24C2">
      <w:pPr>
        <w:pStyle w:val="Corpodeltesto"/>
        <w:spacing w:before="94"/>
        <w:ind w:right="140"/>
        <w:rPr>
          <w:rFonts w:ascii="Tahoma" w:eastAsia="Calibri" w:hAnsi="Tahoma" w:cs="Tahoma"/>
          <w:lang w:eastAsia="it-IT"/>
        </w:rPr>
      </w:pPr>
      <w:r>
        <w:rPr>
          <w:rFonts w:ascii="Tahoma" w:eastAsia="Calibri" w:hAnsi="Tahoma" w:cs="Tahoma"/>
          <w:lang w:eastAsia="it-IT"/>
        </w:rPr>
        <w:t>docente a tempo determinato nella scuola statale. Il servizio prestato in qualità di incaricato ex art. 36 del C.C.N.L.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29/11/2007 (ora art. 47 del CCNL 18 gennaio 2024) è da valutare con lo stesso punteggio previsto per il servizio non di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ruolo. Tale servizio, qualora abbia avuto una durata superiore a 180 gg interrompe la continuità.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La valutazione del servizio di cui alle lettere A), A1) e B) è riconosciuta anche al personale proveniente dagli Enti Locali 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che abbia svolto, prima del trasferimento allo Stato, effettivo servizio di docente nelle scuole statali.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Per gli insegnanti di educazione fisica non è riconoscibile il servizio prestato senza il possesso del diploma rilasciato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dall'I.S.E.F. o di titoli equipollenti secondo l'ordinamento anteriore alla legge 7.2.1958, n. 88 (tab. A, classe A029 e A 030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decreto ministeriale 30.1.1998 n. 39 e successive modifiche).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La valutazione degli anni del servizio pre-ruolo nella mobilità a domanda viene effettuata per intero (6 punti per ogni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anno). Nella mobilità d’ufficio viene effettuata nella seguente maniera: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- se prestato nello stesso ruolo di titolarità: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a.s. 2025/2026 - 4 punti per ogni anno;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a.s. 2026/2027 - 5 punti per ogni anno;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a.s. 2027/2028 - 6 punti per ogni anno;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- se prestato in un ruolo diverso da quello di titolarità: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3 punti per ogni anno (fatto salvo quanto previsto dalla nota 4 relativamente al servizio prestato nella scuola dell’infanzia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per la scuola primaria e viceversa e al servizio prestato nella scuola secondaria di I grado per la scuola secondaria di II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grado e viceversa).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Oltre che per i docenti delle scuole ed istituti di istruzione di II grado, il cui servizio di ruolo prestato come insegnante di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scuola secondaria di I grado deve essere sempre valutato, i servizi di cui al precedente capoverso dovranno essere valutati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anche se alla data di inizio dell'anno in corso, gli interessati non abbiano ancora superato il periodo di prova ai sensi della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legge n. 251 del 5.6.1985.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Il servizio di ruolo o non di ruolo effettivamente prestato in scuole o istituti situati nelle piccole isole è valutato il doppio,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anche nei casi di mancata prestazione del servizio per gravidanza, puerperio e per servizio militare di leva o per il sostitutivo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servizio civile, in conformità a quanto previsto sul riconoscimento di tale servizio dalle specifiche normative.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Qualora il docente abbia usufruito di periodi di aspettativa per famiglia il punteggio per i servizi di ruolo di cui alle lettere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A) e B) del punto I della tabella di valutazione sarà attribuito per intero, a condizione che nel relativo anno scolastico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lastRenderedPageBreak/>
        <w:t>l'interessato abbia prestato un servizio non inferiore a 180 giorni. In caso contrario l'anno non può essere valutato e,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pertanto, non sarà attribuito alcun punteggio. I periodi di congedo retribuiti e non retribuiti disciplinati dal decreto legislativo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26.3.2001 n. 151 (Capo III – Congedo di maternità, Capo IV – Congedo di paternità, Capo V – Congedo parentale,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Capo VII – Congedi per la malattia del figlio) devono essere computati nell’anzianità di servizio a tutti gli effetti.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Al personale docente di ruolo che abbia frequentato, ai sensi dell'art. 2 della legge 13.8.1984, n. 476, i corsi di dottorato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di ricerca e al personale docente di ruolo assegnatario di borse di studio o assegni di ricerca - a norma dell'art. 453 del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decreto legislativo 16.4.1994 n. 297 - da parte di amministrazioni statali, di enti pubblici, di stati od enti stranieri, di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organismi ed enti internazionali, è riconosciuto il periodo di durata del corso o della borsa di studio come effettivo servizio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di ruolo e quindi valutato ai fini del trasferimento a domanda o d'ufficio e della mobilità professionale ai sensi delle rispettive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tabelle di valutazione (ai sensi della lettera A), se si è in servizio nello stesso ruolo, mentre è valutato ai sensi della lettera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B) nella parte relativa al servizio in ruolo diverso). Analogamente sono riconosciuti utili gli anni di servizio come ricercatore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a tempo determinato del personale docente già di ruolo, ai sensi della legge 240/10 e s.m.i. art. 24 comma 9bis. Tale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riconoscimento avviene tenuto conto della circostanza che il periodo di questo tipo di congedo straordinario è utile ai fini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della progressione di carriera, del trattamento di quiescenza e di previdenza. Detto periodo non va valutato ai fini dell'attribuzione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del punteggio concernente la continuità del servizio nella stessa scuola, né nel comune.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Il servizio prestato nelle scuole paritarie non è valutabile in quanto non riconoscibile ai fini della ricostruzione di carriera.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È fatto salvo il riconoscimento del servizio prestato: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a) fino al 31.8.2008 nelle scuole paritarie primarie che abbiano mantenuto lo status di parificate congiuntamente a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quello di paritarie;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b) nelle scuole paritarie dell’infanzia comunali;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c) nelle scuole secondarie pareggiate (art. 360 del T.U.).</w:t>
      </w:r>
    </w:p>
    <w:p w:rsidR="00137426" w:rsidRDefault="00137426" w:rsidP="00CC24C2">
      <w:pPr>
        <w:widowControl/>
        <w:adjustRightInd w:val="0"/>
        <w:jc w:val="both"/>
        <w:rPr>
          <w:rFonts w:ascii="Tahoma-Bold" w:eastAsia="Calibri" w:hAnsi="Tahoma-Bold" w:cs="Tahoma-Bold"/>
          <w:b/>
          <w:bCs/>
          <w:sz w:val="18"/>
          <w:szCs w:val="18"/>
          <w:lang w:eastAsia="it-IT"/>
        </w:rPr>
      </w:pPr>
      <w:r>
        <w:rPr>
          <w:rFonts w:ascii="Tahoma-Bold" w:eastAsia="Calibri" w:hAnsi="Tahoma-Bold" w:cs="Tahoma-Bold"/>
          <w:b/>
          <w:bCs/>
          <w:sz w:val="18"/>
          <w:szCs w:val="18"/>
          <w:lang w:eastAsia="it-IT"/>
        </w:rPr>
        <w:t>N O T 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(1) Il ruolo di appartenenza va riferito rispettivamente: a) alla scuola dell’infanzia; b) alla scuola primaria; c) alla scuola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secondaria di I grado; d) agli istituti di istruzione secondaria di II grado.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Va valutato nella misura prevista dalla presente voce il servizio prestato, a decorrere dall'anno scolastico 1978/79, dalle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assistenti di scuola materna statale utilizzate, ai sensi dell'articolo 8 della legge n. 463/78, come insegnanti di scuola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materna.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Va valutato nella misura prevista dalla presente voce anche il servizio prestato dal personale durante il periodo di collocamento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fuori ruolo ai sensi dell’art. 23 comma 5 del C.C.N.L. sottoscritto il 4/8/1995, dell’art. 17 comma 5 del C.C.N.L.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sottoscritto il 24/7/2003 e dell’art. 17, comma 5, del C.C.N.L. sottoscritto il 29.11.2007.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Per ogni anno di insegnamento prestato, con il possesso del prescritto titolo di specializzazione, nelle scuole speciali o ad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indirizzo didattico differenziato, o nei posti di sostegno, o nelle DOS, qualora il trasferimento a domanda o d’ufficio sia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richiesto indifferentemente sia per le scuole speciali, sia per quelle a indirizzo didattico differenziato, sia, infine, per posti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di sostegno il punteggio è raddoppiato.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Relativamente ai docenti delle scuole primarie, per ogni anno di insegnamento nella scuola di montagna ai sensi della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legge 1/3/1957, n. 90, il punteggio è raddoppiato. Per l'attribuzione del punteggio si prescinde dal requisito della residenza</w:t>
      </w:r>
    </w:p>
    <w:p w:rsidR="00137426" w:rsidRDefault="00137426" w:rsidP="00CC24C2">
      <w:pPr>
        <w:pStyle w:val="Corpodeltesto"/>
        <w:spacing w:before="94"/>
        <w:ind w:right="140"/>
        <w:rPr>
          <w:rFonts w:ascii="Tahoma" w:eastAsia="Calibri" w:hAnsi="Tahoma" w:cs="Tahoma"/>
          <w:lang w:eastAsia="it-IT"/>
        </w:rPr>
      </w:pPr>
      <w:r>
        <w:rPr>
          <w:rFonts w:ascii="Tahoma" w:eastAsia="Calibri" w:hAnsi="Tahoma" w:cs="Tahoma"/>
          <w:lang w:eastAsia="it-IT"/>
        </w:rPr>
        <w:t>in sede. Per ogni anno di servizio prestato nei paesi in via di sviluppo il punteggio è raddoppiato.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(2) Ai fini dell'attribuzione del punteggio in questione il servizio nelle piccole isole deve essere effettivamente prestato -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salvo le assenze per gravidanza, puerperio e per servizio militare di leva o per il sostitutivo servizio civile - per il periodo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previsto per la valutazione di un intero anno scolastico.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(3) La dizione “piccole isole” è comprensiva di tutte le isole del territorio italiano, ad eccezione, ovviamente, delle due isole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maggiori (Sicilia e Sardegna). Il punteggio aggiuntivo previsto per il servizio prestato nelle piccole isole è attribuito indipendentemente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dal luogo di residenza dell’interessato.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(4) L'anzianità derivante da decorrenza giuridica della nomina anteriore alla decorrenza economica, se non è stato prestato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alcun servizio, è valutata 3 punti per ogni anno per tutti gli anni sia nella mobilità d’ufficio che in quella a domanda.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L'anzianità derivante da decorrenza giuridica della nomina anteriore alla decorrenza economica, se il servizio non è stato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prestato nel ruolo di appartenenza, è valutata 6 punti nella mobilità a domanda e 3 punti per ogni anno per tutti gli anni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nella mobilità d’ufficio. Nella mobilità a domanda il servizio pre-ruolo e un precedente servizio di altro ruolo è valutato 6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punti per ogni anno per tutti gli anni. Il servizio pre-ruolo ai fini della compilazione delle graduatorie interne per l’individuazione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del perdente posto viene valutato: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a.s. 2025/2026 - 4 punti per ogni anno;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a.s. 2026/2027 - 5 punti per ogni anno;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a.s. 2027/2028 - 6 punti per ogni anno.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Tale punteggio viene riconosciuto a condizione che il servizio pre-ruolo sia stato prestato nel medesimo ruolo di attuale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titolarità.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Nella mobilità d’ufficio in merito alla valutazione di un precedente servizio di ruolo e di pre-ruolo, prestato in un ruolo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diverso, si precisa che gli anni di servizio di ruolo e di pre-ruolo prestati nella scuola dell’infanzia si valutano 3 punti per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ogni anno per tutti gli anni ai sensi della presente voce, nella scuola primaria (e viceversa), mentre si valutano 3 punti per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i primi quattro anni e 2 per i successivi nella scuola secondaria sia di primo che di secondo grado. Gli anni di un precedente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servizio di ruolo e di pre-ruolo prestato nella scuola secondaria di primo grado si valutano 3 punti per ogni anno per tutti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gli anni, sempre ai sensi della presente voce, nella scuola secondaria di secondo grado (e viceversa), mentre si valutano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3 punti per i primi quattro anni e 2 per i successivi se attualmente si è titolari nella scuola primaria o nella scuola dell’infanzia.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Nella misura della presente voce continua a trovare applicazione la disposizione secondo cui è valutato anche il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servizio pre-ruolo prestato per almeno 180 giorni o ininterrottamente dal 1 febbraio fino al termine delle operazioni di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scrutinio finale o, in quanto riconoscibile, per la scuola dell’infanzia, fino al termine delle attività educative, nei limiti previsti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dagli artt. 485, commi 5, 6 e 7, e 490 del decreto legislativo n. 297/94, nonché il servizio prestato in ruolo diverso riconosciuto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o riconoscibile ai fini della carriera ai sensi del decreto-legge 19/6/70 n. 370, convertito con modificazioni nella legge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26/7/70 n. 576 e successive integrazioni, ovvero il servizio pre-ruolo prestato senza il prescritto titolo di specializzazione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in scuole speciali o su posti di sostegno. Per ogni anno di insegnamento prestato, con il possesso del prescritto titolo di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specializzazione, nelle scuole speciali o ad indirizzo didattico differenziato, o nei posti di sostegno, o nelle ex DOS, qualora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il trasferimento a domanda o d’ufficio sia richiesto indifferentemente sia per le scuole speciali, sia per quelle a indirizzo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didattico differenziato sia, infine, per posti di sostegno il punteggio è raddoppiato. Relativamente agli insegnanti di scuole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lastRenderedPageBreak/>
        <w:t>primarie, per ogni anno di insegnamento in scuola di montagna ai sensi della legge 1/3/1957, n. 90, il punteggio è raddoppiato.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Per l'attribuzione del punteggio si prescinde dal requisito della residenza in sede. Va valutato nella misura prevista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dalla presente voce il servizio dei docenti appartenenti al ruolo dei laureati degli istituti di istruzione secondaria di II grado,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prestato precedentemente nel ruolo dei diplomati e viceversa. Il servizio prestato in qualità di assistente nei licei artistici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va considerato come servizio prestato nel ruolo dei docenti diplomati. Nella stessa misura va valutato, altresì, il servizio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del personale educativo transitato nel ruolo degli insegnanti della scuola primaria e viceversa.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(5) La continuità del servizio prestato ininterrottamente da almeno un triennio nella scuola di attuale titolarità ovvero nella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scuola di servizio per il personale ex titolare di Dotazione Organica di Sostegno (DOS) nella scuola secondaria di II grado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(lettera C), della tabella di valutazione dei trasferimenti) deve essere attestata dall'interessato con apposita dichiarazione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personale. Il primo anno del triennio per l’attribuzione del punteggio per la continuità al personale ex DOS decorre a partire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dall’anno scolastico 2003/2004. Il primo anno del triennio per l’attribuzione del punteggio per la continuità ai docenti di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religione cattolica decorre a partire dall’a.s. 2009/2010. L’introduzione nell’a.s. 1998/99 dell’organico di circolo, per la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scuola primaria, e nell’a.s. 1999/2000 per la scuola dell’infanzia e per la scuola primaria dei comuni di montagna e delle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piccole isole, non costituisce soluzione di continuità del servizio ai fini della dichiarazione di servizio continuativo nel caso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di passaggio dal plesso di titolarità del docente al circolo corrispondente. Analogamente non costituisce soluzione di continuità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l’introduzione dell’organico unico dell’autonomia, con l’automatica attribuzione della titolarità su codice unico in tutte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le situazioni in cui era distinto. Il trasferimento ottenuto precedentemente all’introduzione dell’organico tra plessi dello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stesso circolo interrompe la continuità di servizio. Per la scuola primaria, il trasferimento tra i posti dell’organico (comune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e lingua) nello stesso circolo non interrompe la continuità di servizio. Si precisa che, per l'attribuzione del punteggio previsto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dalla presente voce, devono concorrere, per gli anni considerati, la titolarità nel tipo di posto (comune ovvero sostegno a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prescindere dalla tipologia di disabilità) o - per le scuole ed istituti di istruzione secondaria di I e II grado - nella classe di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concorso di attuale appartenenza (con esclusione sia del periodo di servizio pre-ruolo sia del periodo coperto da decorrenza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giuridica retroattiva della nomina) e la prestazione del servizio presso la scuola di titolarità. Per i docenti titolari di posti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per l'istruzione e la formazione dell’età adulta attivati presso i centri provinciali per l’istruzione degli adulti ai sensi di quanto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disposto dal D.P.R. n. 263/2012 ai fini dell'assegnazione del punteggio per la continuità del servizio, va fatto riferimento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alla titolarità del posto per l’istruzione e la formazione dell’età adulta a suo tempo individuati a livello di distretto o comunque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nelle sedi di organico confluite nei C.P.I.A.. Per i docenti titolari in istituti in cui sono presenti corsi serali e, analogamente,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per i docenti titolari in corsi serali la continuità didattica è riferita esclusivamente al servizio prestato sullo stesso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tipo organico di titolarità (o diurno o serale). Da tale ultimo requisito si prescinde limitatamente al solo personale beneficiario</w:t>
      </w:r>
    </w:p>
    <w:p w:rsidR="00137426" w:rsidRDefault="00137426" w:rsidP="00CC24C2">
      <w:pPr>
        <w:pStyle w:val="Corpodeltesto"/>
        <w:spacing w:before="94"/>
        <w:ind w:right="140"/>
        <w:rPr>
          <w:rFonts w:ascii="Tahoma" w:eastAsia="Calibri" w:hAnsi="Tahoma" w:cs="Tahoma"/>
          <w:lang w:eastAsia="it-IT"/>
        </w:rPr>
      </w:pPr>
      <w:r>
        <w:rPr>
          <w:rFonts w:ascii="Tahoma" w:eastAsia="Calibri" w:hAnsi="Tahoma" w:cs="Tahoma"/>
          <w:lang w:eastAsia="it-IT"/>
        </w:rPr>
        <w:t>della precedenza di cui all’art. 13, comma 1, punto II), - Personale trasferito d’ufficio nell’ultimo decennio – del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presente contratto. Il punteggio in questione va attribuito anche in tutti i casi in cui il periodo di mancata prestazione del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servizio nella scuola di titolarità è riconosciuto a tutti gli effetti dalle norme vigenti come servizio validamente prestato nella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medesima scuola. Conseguentemente, il punteggio per la continuità del servizio deve essere attribuito nel caso di assenze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per motivi di salute, per gravidanza e puerperio, compresi i congedi di cui al decreto legislativo n. 151/01, per servizio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militare di leva o per il sostitutivo servizio civile, per mandato politico ed amministrativo, nel caso di utilizzazioni (ivi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compresa quella nei licei musicali), di esoneri dal servizio previsti dalla legge per i componenti del Consiglio Nazionale della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P.I. e del Consiglio Superiore della P.I., di esoneri sindacali, di aspettative sindacali ancorché non retribuite, di incarico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della presidenza di scuole secondarie, di esonero dall'insegnamento dei collaboratori dei dirigenti scolastici, di esoneri per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la partecipazione a commissioni di concorso, di collocamento fuori ruolo ai sensi della legge 23 dicembre 1998, n. 448, art.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26, comma 8 per il periodo in cui mantengono la titolarità ai sensi del decreto-legge 28/8/2000, n. 240, convertito con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modificazioni nella legge 27/10/2000, n. 306, per il servizio prestato nelle scuole militari nonché per il periodo di servizio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prestato nei progetti previsti dall’art 1 comma 65 della legge 107/15 e successive modifiche ed integrazioni. Analogamente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all’assenza per malattia, non interrompe la continuità del servizio l’utilizzazione in altri compiti per inidoneità temporanea.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Non interrompe la maturazione del punteggio della continuità neanche la fruizione del congedo biennale per l’assistenza a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familiari con grave disabilità di cui all’art. 42 comma 5 del decreto legislativo n. 151/01. Si precisa, inoltre, che nel caso di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dimensionamento della rete scolastica (sdoppiamento, aggregazione, soppressione, fusione di scuole) la titolarità ed il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servizio relativi alla scuola di nuova istituzione o aggregante si devono ricongiungere alla titolarità ed al servizio relativi alla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scuola sdoppiata, aggregata, soppressa o fusa al fine dell’attribuzione del punteggio in questione. Non interrompe la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continuità del servizio l'utilizzazione in altra scuola del docente in soprannumero nella scuola di titolarità né il trasferimento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del docente in quanto soprannumerario qualora il medesimo abbia richiesto in ciascun anno del decennio successivo anche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il trasferimento nell'istituto di precedente titolarità ovvero nel comune. La continuità di servizio maturata nella scuola 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nell'istituto di precedente titolarità viene valutata anche al personale docente beneficiario della precedenza di cui all’art 13,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punto II) del presente contratto - alle condizioni ivi previste - che, a seguito del trasferimento d'ufficio, sia attualmente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titolare su una scuola dello stesso o di altro comune della provincia. Si precisa che il punteggio in questione viene riconosciuto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anche per la formulazione della graduatoria interna di istituto ai fini dell’individuazione del soprannumerario da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trasferire d’ufficio. La continuità didattica, legata alla scuola di ex-titolarità, del personale scolastico trasferito d’ufficio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nell’ultimo decennio va considerata ai fini della sola domanda di trasferimento e non anche della domanda di passaggio.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Nei riguardi del personale docente ed educativo soprannumerario trasferito d’ufficio senza aver prodotto domanda o trasferito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a domanda condizionata, che abbia richiesto come prima preferenza in ciascun anno del decennio il rientro nella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scuola o nel comune di precedente titolarità, l’aver ottenuto nel corso del decennio il trasferimento per altre preferenze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espresse nella domanda non interrompe la continuità del servizio. Qualora, scaduto il decennio in questione, il docente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non abbia ottenuto il rientro nella scuola di precedente titolarità i punteggi relativi alla continuità didattica nel decennio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dovranno essere riferiti esclusivamente alla scuola ove è stato trasferito in quanto soprannumerario. Il punteggio in questione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spetta anche ai docenti comandati in istituti diversi da quello di titolarità su cattedre ove si è attuata la sperimentazione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a norma dell'art. 278 del decreto legislativo n. 297/94, ai docenti utilizzati a domanda o d'ufficio, sui posti di sostegno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anche in scuole o sedi diverse da quella di titolarità, ai docenti della scuola primaria utilizzati come specialisti per la lingua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straniera presso il plesso o fuori del plesso di titolarità, ai docenti utilizzati in materie affini ed ai docenti che prestano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servizio nelle figure professionali di cui all'art. 5 del decreto-legge 6.8.1988, n. 323 convertito con modificazioni nella legge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6.10.1988, n. 426. Il punteggio in questione spetta anche ai docenti appartenenti a posto o classe di concorso in esubero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utilizzati a domanda o d'ufficio ai sensi dell'art. 1 del decreto legislativo n. 35/93, in ruolo o classe di concorso diversi da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quelli di titolarità. In ogni caso non deve essere considerata interruzione della continuità del servizio nella scuola di titolarità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la mancata prestazione del servizio per un periodo di durata complessiva inferiore a 6 mesi in ciascun anno scolastico. Il</w:t>
      </w:r>
    </w:p>
    <w:p w:rsidR="00137426" w:rsidRDefault="00137426" w:rsidP="000841AE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lastRenderedPageBreak/>
        <w:t>punteggio di cui trattasi non spetta, invece, nel caso di assegnazione provvisoria e di trasferimento annuale salvo che si</w:t>
      </w:r>
      <w:r w:rsidR="000841AE">
        <w:rPr>
          <w:rFonts w:ascii="Tahoma" w:eastAsia="Calibri" w:hAnsi="Tahoma" w:cs="Tahoma"/>
          <w:sz w:val="18"/>
          <w:szCs w:val="18"/>
          <w:lang w:eastAsia="it-IT"/>
        </w:rPr>
        <w:t xml:space="preserve"> </w:t>
      </w:r>
      <w:r>
        <w:rPr>
          <w:rFonts w:ascii="Tahoma" w:eastAsia="Calibri" w:hAnsi="Tahoma" w:cs="Tahoma"/>
          <w:sz w:val="18"/>
          <w:szCs w:val="18"/>
          <w:lang w:eastAsia="it-IT"/>
        </w:rPr>
        <w:t>tratti di docente trasferito nel decennio quale soprannumerario che abbia chiesto, in ciascun anno del decennio medesimo,il rientro nell'istituto di precedente titolarità. In quest’ultimo caso l’aver ottenuto assegnazione provvisoria interprovinciale</w:t>
      </w:r>
      <w:r w:rsidR="000841AE">
        <w:rPr>
          <w:rFonts w:ascii="Tahoma" w:eastAsia="Calibri" w:hAnsi="Tahoma" w:cs="Tahoma"/>
          <w:sz w:val="18"/>
          <w:szCs w:val="18"/>
          <w:lang w:eastAsia="it-IT"/>
        </w:rPr>
        <w:t xml:space="preserve"> </w:t>
      </w:r>
      <w:r>
        <w:rPr>
          <w:rFonts w:ascii="Tahoma" w:eastAsia="Calibri" w:hAnsi="Tahoma" w:cs="Tahoma"/>
          <w:sz w:val="18"/>
          <w:szCs w:val="18"/>
          <w:lang w:eastAsia="it-IT"/>
        </w:rPr>
        <w:t>determina comunque la perdita del punteggio di continuità a partire dalla mobilità del 2020/2021, mentre continua a</w:t>
      </w:r>
      <w:r w:rsidR="000841AE">
        <w:rPr>
          <w:rFonts w:ascii="Tahoma" w:eastAsia="Calibri" w:hAnsi="Tahoma" w:cs="Tahoma"/>
          <w:sz w:val="18"/>
          <w:szCs w:val="18"/>
          <w:lang w:eastAsia="it-IT"/>
        </w:rPr>
        <w:t xml:space="preserve"> </w:t>
      </w:r>
      <w:r>
        <w:rPr>
          <w:rFonts w:ascii="Tahoma" w:eastAsia="Calibri" w:hAnsi="Tahoma" w:cs="Tahoma"/>
          <w:sz w:val="18"/>
          <w:szCs w:val="18"/>
          <w:lang w:eastAsia="it-IT"/>
        </w:rPr>
        <w:t>permanere il diritto di rientro. Il punteggio va attribuito se la scuola di titolarità giuridica e la scuola in cui l'interessato ha</w:t>
      </w:r>
      <w:r w:rsidR="000841AE">
        <w:rPr>
          <w:rFonts w:ascii="Tahoma" w:eastAsia="Calibri" w:hAnsi="Tahoma" w:cs="Tahoma"/>
          <w:sz w:val="18"/>
          <w:szCs w:val="18"/>
          <w:lang w:eastAsia="it-IT"/>
        </w:rPr>
        <w:t xml:space="preserve"> </w:t>
      </w:r>
      <w:r>
        <w:rPr>
          <w:rFonts w:ascii="Tahoma" w:eastAsia="Calibri" w:hAnsi="Tahoma" w:cs="Tahoma"/>
          <w:sz w:val="18"/>
          <w:szCs w:val="18"/>
          <w:lang w:eastAsia="it-IT"/>
        </w:rPr>
        <w:t>prestato servizio continuativo coincidono per il periodo considerato. Il punteggio va anche attribuito nel caso di diritto al</w:t>
      </w:r>
      <w:r w:rsidR="000841AE">
        <w:rPr>
          <w:rFonts w:ascii="Tahoma" w:eastAsia="Calibri" w:hAnsi="Tahoma" w:cs="Tahoma"/>
          <w:sz w:val="18"/>
          <w:szCs w:val="18"/>
          <w:lang w:eastAsia="it-IT"/>
        </w:rPr>
        <w:t xml:space="preserve"> </w:t>
      </w:r>
      <w:r>
        <w:rPr>
          <w:rFonts w:ascii="Tahoma" w:eastAsia="Calibri" w:hAnsi="Tahoma" w:cs="Tahoma"/>
          <w:sz w:val="18"/>
          <w:szCs w:val="18"/>
          <w:lang w:eastAsia="it-IT"/>
        </w:rPr>
        <w:t>rientro nel decennio del personale trasferito in quanto soprannumerario. Per i docenti di istruzione secondaria di I e II</w:t>
      </w:r>
      <w:r w:rsidR="000841AE">
        <w:rPr>
          <w:rFonts w:ascii="Tahoma" w:eastAsia="Calibri" w:hAnsi="Tahoma" w:cs="Tahoma"/>
          <w:sz w:val="18"/>
          <w:szCs w:val="18"/>
          <w:lang w:eastAsia="it-IT"/>
        </w:rPr>
        <w:t xml:space="preserve"> </w:t>
      </w:r>
      <w:r>
        <w:rPr>
          <w:rFonts w:ascii="Tahoma" w:eastAsia="Calibri" w:hAnsi="Tahoma" w:cs="Tahoma"/>
          <w:sz w:val="18"/>
          <w:szCs w:val="18"/>
          <w:lang w:eastAsia="it-IT"/>
        </w:rPr>
        <w:t>grado il servizio deve essere altresì prestato nella classe di concorso di attuale titolarità. Il punteggio va anche attribuito</w:t>
      </w:r>
      <w:r w:rsidR="000841AE">
        <w:rPr>
          <w:rFonts w:ascii="Tahoma" w:eastAsia="Calibri" w:hAnsi="Tahoma" w:cs="Tahoma"/>
          <w:sz w:val="18"/>
          <w:szCs w:val="18"/>
          <w:lang w:eastAsia="it-IT"/>
        </w:rPr>
        <w:t xml:space="preserve"> </w:t>
      </w:r>
      <w:r>
        <w:rPr>
          <w:rFonts w:ascii="Tahoma" w:eastAsia="Calibri" w:hAnsi="Tahoma" w:cs="Tahoma"/>
          <w:sz w:val="18"/>
          <w:szCs w:val="18"/>
          <w:lang w:eastAsia="it-IT"/>
        </w:rPr>
        <w:t>ai docenti, già titolari sulla classe A075 e transitati sulla classe A076 in forza della C.M. 215/95, nella sola ipotesi che non</w:t>
      </w:r>
      <w:r w:rsidR="000841AE">
        <w:rPr>
          <w:rFonts w:ascii="Tahoma" w:eastAsia="Calibri" w:hAnsi="Tahoma" w:cs="Tahoma"/>
          <w:sz w:val="18"/>
          <w:szCs w:val="18"/>
          <w:lang w:eastAsia="it-IT"/>
        </w:rPr>
        <w:t xml:space="preserve"> </w:t>
      </w:r>
      <w:r>
        <w:rPr>
          <w:rFonts w:ascii="Tahoma" w:eastAsia="Calibri" w:hAnsi="Tahoma" w:cs="Tahoma"/>
          <w:sz w:val="18"/>
          <w:szCs w:val="18"/>
          <w:lang w:eastAsia="it-IT"/>
        </w:rPr>
        <w:t>sia cambiato l’istituto di titolarità. Non va valutato l'anno scolastico in corso al momento della presentazione della domanda.</w:t>
      </w:r>
    </w:p>
    <w:p w:rsidR="00137426" w:rsidRDefault="00137426" w:rsidP="000841AE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(5 bis) Ai fini della formazione della graduatoria per l’individuazione del soprannumerario ed ai fini del trasferimento d’ufficio</w:t>
      </w:r>
    </w:p>
    <w:p w:rsidR="00137426" w:rsidRDefault="00137426" w:rsidP="000841AE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si prescinde dal triennio; fermo restando quanto precisato nella nota 5, la continuità didattica nella scuola di attuale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titolarità viene così valutata: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C) Per ogni anno di servizio di ruolo prestato nella scuola di attuale titolarità o di incarico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triennale senza soluzione di continuità in aggiunta a quello previsto dalle lettere A), A1),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B), B1), B2)</w:t>
      </w:r>
    </w:p>
    <w:p w:rsidR="00AB2BE1" w:rsidRDefault="00137426" w:rsidP="00AB2BE1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- entro il quinquennio.................................................................</w:t>
      </w:r>
      <w:r w:rsidR="00AB2BE1" w:rsidRPr="00AB2BE1">
        <w:rPr>
          <w:rFonts w:ascii="Tahoma" w:eastAsia="Calibri" w:hAnsi="Tahoma" w:cs="Tahoma"/>
          <w:sz w:val="18"/>
          <w:szCs w:val="18"/>
          <w:lang w:eastAsia="it-IT"/>
        </w:rPr>
        <w:t xml:space="preserve"> </w:t>
      </w:r>
      <w:r w:rsidR="00AB2BE1">
        <w:rPr>
          <w:rFonts w:ascii="Tahoma" w:eastAsia="Calibri" w:hAnsi="Tahoma" w:cs="Tahoma"/>
          <w:sz w:val="18"/>
          <w:szCs w:val="18"/>
          <w:lang w:eastAsia="it-IT"/>
        </w:rPr>
        <w:t>Punti 5</w:t>
      </w:r>
    </w:p>
    <w:p w:rsidR="00AB2BE1" w:rsidRDefault="00137426" w:rsidP="00AB2BE1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- oltre il quinquennio ……………………………………………………....</w:t>
      </w:r>
      <w:r w:rsidR="00AB2BE1">
        <w:rPr>
          <w:rFonts w:ascii="Tahoma" w:eastAsia="Calibri" w:hAnsi="Tahoma" w:cs="Tahoma"/>
          <w:sz w:val="18"/>
          <w:szCs w:val="18"/>
          <w:lang w:eastAsia="it-IT"/>
        </w:rPr>
        <w:t xml:space="preserve"> Punti 6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Sempre ai fini della formazione della graduatoria per l’individuazione del soprannumerario ed ai fini del trasferimento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d’ufficio, viene valutata anche la continuità di servizio nel comune di attuale titolarità, nella seguente misura: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C0) Per ogni anno di servizio di ruolo prestato nel comune di attuale titolarità o di</w:t>
      </w:r>
      <w:r w:rsidR="00AB2BE1">
        <w:rPr>
          <w:rFonts w:ascii="Tahoma" w:eastAsia="Calibri" w:hAnsi="Tahoma" w:cs="Tahoma"/>
          <w:sz w:val="18"/>
          <w:szCs w:val="18"/>
          <w:lang w:eastAsia="it-IT"/>
        </w:rPr>
        <w:t xml:space="preserve"> </w:t>
      </w:r>
      <w:r>
        <w:rPr>
          <w:rFonts w:ascii="Tahoma" w:eastAsia="Calibri" w:hAnsi="Tahoma" w:cs="Tahoma"/>
          <w:sz w:val="18"/>
          <w:szCs w:val="18"/>
          <w:lang w:eastAsia="it-IT"/>
        </w:rPr>
        <w:t>incarico triennale senza soluzione di continuità in aggiunta a quello previsto dalle lettere</w:t>
      </w:r>
      <w:r w:rsidR="00AB2BE1">
        <w:rPr>
          <w:rFonts w:ascii="Tahoma" w:eastAsia="Calibri" w:hAnsi="Tahoma" w:cs="Tahoma"/>
          <w:sz w:val="18"/>
          <w:szCs w:val="18"/>
          <w:lang w:eastAsia="it-IT"/>
        </w:rPr>
        <w:t xml:space="preserve"> </w:t>
      </w:r>
      <w:r>
        <w:rPr>
          <w:rFonts w:ascii="Tahoma" w:eastAsia="Calibri" w:hAnsi="Tahoma" w:cs="Tahoma"/>
          <w:sz w:val="18"/>
          <w:szCs w:val="18"/>
          <w:lang w:eastAsia="it-IT"/>
        </w:rPr>
        <w:t>A), A1), B), B1), B2) ……………………………………………………….. Punti 1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Il predetto punteggio va attribuito se la sede di titolarità giuridica e la sede in cui l'interessato ha prestato servizio continuativo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coincidono per il periodo considerato. Il punteggio va anche attribuito nel caso di diritto al rientro nel decennio del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personale trasferito in quanto soprannumerario. Nei riguardi del personale docente ed educativo soprannumerario trasferito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d’ufficio senza aver prodotto domanda o trasferito a domanda condizionata, che abbia richiesto come prima preferenza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in ciascun anno del decennio il rientro nella scuola o nel comune di precedente titolarità, l’aver ottenuto nel corso del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decennio il trasferimento per altre preferenze espresse nella domanda non interrompe la continuità del servizio. Per i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docenti il servizio deve essere stato prestato nella stessa tipologia di posto (comune o sostegno) e per la scuola di istruzione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secondaria di primo e secondo grado, il servizio deve essere altresì prestato nella stessa classe di concorso di attuale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titolarità. Il trasferimento dal sostegno a posto comune o viceversa interrompe la continuità di servizio nella scuola e nel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comune. Il punteggio non va attribuito ai docenti che siano stati titolari di sede distrettuale (su posto per l’istruzione dell’età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adulta). Qualora il docente al termine del decennio non sia rientrato nella scuola di precedente titolarità ma in altra scuola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dello stesso comune, ha titolo al mantenimento del punteggio di cui alla lett. C 0) anche per tutti i 10 anni del decennio.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Non va valutato l'anno scolastico in corso al momento di presentazione della domanda. Il punteggio di cui alla lettera C0)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non è cumulabile per lo stesso anno scolastico con quello previsto dalla lettera C).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(5 ter) Il diritto all’attribuzione del punteggio deve essere attestato con apposita dichiarazione personale, nella quale si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elencano gli anni in cui non si è presentata la domanda di mobilità volontaria in ambito provinciale alle condizioni previste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nelle Tabelle di cui sopra. Ai fini della maturazione una tantum del punteggio è utile un triennio compreso nel periodo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intercorrente tra le domande di mobilità per l’anno scolastico 2000-2001 e quelle per l’anno scolastico 2007-2008. Con le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domande di mobilità per l’anno scolastico 2007/2008 si è, infatti, concluso il periodo utile per l’acquisizione del punteggio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aggiuntivo a seguito della maturazione del triennio. Le condizioni previste alla lett. D) delle Tabelle, si sono concretizzate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se nel periodo indicato è stato prestato servizio nella stessa scuola, per non meno di 4 anni consecutivi: l’anno di arrivo,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più i successivi 3 anni in cui non è stata presentata domanda di mobilità volontaria in ambito provinciale. Le condizioni si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sono realizzate anche se si è ottenuto, nel periodo appena considerato, un trasferimento in diversa provincia. Tale punteggio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viene, inoltre, riconosciuto anche a coloro che, nel suddetto periodo, hanno presentato in ambito provinciale: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Arial" w:eastAsia="Calibri" w:hAnsi="Arial" w:cs="Arial"/>
          <w:b/>
          <w:bCs/>
          <w:sz w:val="20"/>
          <w:szCs w:val="20"/>
          <w:lang w:eastAsia="it-IT"/>
        </w:rPr>
        <w:t xml:space="preserve">- </w:t>
      </w:r>
      <w:r>
        <w:rPr>
          <w:rFonts w:ascii="Tahoma" w:eastAsia="Calibri" w:hAnsi="Tahoma" w:cs="Tahoma"/>
          <w:sz w:val="18"/>
          <w:szCs w:val="18"/>
          <w:lang w:eastAsia="it-IT"/>
        </w:rPr>
        <w:t>domanda condizionata di trasferimento, in quanto individuati soprannumerari;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Arial" w:eastAsia="Calibri" w:hAnsi="Arial" w:cs="Arial"/>
          <w:b/>
          <w:bCs/>
          <w:sz w:val="20"/>
          <w:szCs w:val="20"/>
          <w:lang w:eastAsia="it-IT"/>
        </w:rPr>
        <w:t xml:space="preserve">- </w:t>
      </w:r>
      <w:r>
        <w:rPr>
          <w:rFonts w:ascii="Tahoma" w:eastAsia="Calibri" w:hAnsi="Tahoma" w:cs="Tahoma"/>
          <w:sz w:val="18"/>
          <w:szCs w:val="18"/>
          <w:lang w:eastAsia="it-IT"/>
        </w:rPr>
        <w:t>domanda di trasferimento per la scuola primaria tra i posti comune e lingua straniera nell’organico dello stesso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circolo di titolarità;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Arial" w:eastAsia="Calibri" w:hAnsi="Arial" w:cs="Arial"/>
          <w:b/>
          <w:bCs/>
          <w:sz w:val="20"/>
          <w:szCs w:val="20"/>
          <w:lang w:eastAsia="it-IT"/>
        </w:rPr>
        <w:t xml:space="preserve">- </w:t>
      </w:r>
      <w:r>
        <w:rPr>
          <w:rFonts w:ascii="Tahoma" w:eastAsia="Calibri" w:hAnsi="Tahoma" w:cs="Tahoma"/>
          <w:sz w:val="18"/>
          <w:szCs w:val="18"/>
          <w:lang w:eastAsia="it-IT"/>
        </w:rPr>
        <w:t>domanda di rientro nella scuola di precedente titolarità, nel decennio di fruizione del diritto alla precedenza di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cui ai punti II e V dell’art. 13, comma 1 del C.C.N.I..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Tale punteggio, una volta acquisito, si perde esclusivamente nel caso in cui si ottenga, a seguito di domanda volontaria in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ambito provinciale, il trasferimento, il passaggio o l’assegnazione provvisoria. Nei riguardi del personale docente ed educativo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individuato soprannumerario e trasferito d’ufficio senza aver prodotto domanda o trasferito a domanda condizionata,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non fa perdere il riconoscimento del punteggio aggiuntivo l’aver ottenuto nel corso del periodo di fruizione del diritto alla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precedenza di cui ai punti II e V dell’art. 13, comma 1 del C.C.N.I., il rientro nella scuola o nel comune di precedente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titolarità, il trasferimento per altre preferenze espresse nella domanda o l’assegnazione provvisoria. Analogamente non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perde il riconoscimento del punteggio aggiuntivo il docente trasferito d’ufficio o a domanda condizionata che nel periodo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di cui sopra non chiede il rientro nella scuola di precedente titolarità. In ogni caso la sola presentazione della domanda di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mobilità, anche nella provincia, non determina la perdita del punteggio aggiuntivo una volta che lo stesso è stato acquisito.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Tale punteggio non è attribuibile ai docenti ex DOS negli anni interessati.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(6) Il punteggio spetta per il comune di residenza dei familiari a condizione che essi, alla data di pubblicazione dell'ordinanza,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vi risiedano effettivamente con iscrizione anagrafica da almeno tre mesi. La residenza del familiare a cui si chiede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il ricongiungimento deve essere documentata con dichiarazione personale redatta ai sensi delle disposizioni contenute nel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D.P.R. 28.12.2000, n. 445 e successive modifiche ed integrazioni nei quali dovrà essere indicata la decorrenza dell'iscrizione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stessa; dall'iscrizione anagrafica si prescinde quando si tratti di ricongiungimento al familiare trasferito per servizio nei tre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mesi antecedenti alla data di pubblicazione dell'ordinanza. Il punteggio di ricongiungimento e quello per la cura e l’assistenza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dei familiari spetta per le scuole del comune. Il punteggio spetta anche nel caso in cui nel comune ove si registra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l’esigenza familiare non vi siano istituzioni scolastiche richiedibili (cioè che non comprendano l'insegnamento del richiedente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o sedi di organico) ovvero per il personale educativo, istituzioni educative richiedibili: in tal caso il punteggio sarà attribuito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per tutte le scuole ovvero istituzioni educative del comune più vicino, secondo le tabelle di viciniorietà, oppure per il comune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sede dell’istituzione scolastica che abbia un plesso nel comune di residenza del familiare, ovvero nel comune per il quale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lastRenderedPageBreak/>
        <w:t>sussistono le condizioni di cui alla lettera D della Tabella a – Parte II, purché indicate fra le preferenze espresse; tale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punteggio sarà attribuito anche nel caso in cui venga indicata dall'interessato una preferenza di distretto che comprenda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predetto comune. I punteggi per le esigenze di famiglia di cui alle lettere A), B), C), D) sono cumulabili fra loro. Ai sensi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della legge 76 del 20 maggio 2016 per coniuge si intende anche la parte dell’unione civile. Per il convivente di fatto si fa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riferimento a quanto previsto dall’art. 1, commi 36 e 37, della medesima legge 76/2016.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(7) Ai fini della formulazione della graduatoria per l’individuazione del soprannumerario, le esigenze di famiglia, da considerarsi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in questo caso come esigenze di non allontanamento dalla scuola e dal comune di attuale titolarità sono valutate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nella seguente maniera: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lettera A) (ricongiungimento al coniuge, etc..) vale quando il familiare è residente nel comune di titolarità del docente.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Tale punteggio spetta anche nel caso in cui nel comune di ricongiungimento non vi siano istituzioni scolastiche richiedibili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(cioè, che non comprendano l'insegnamento del richiedente) e lo stesso risulti viciniore alla sede di titolarità. Qualora il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comune di residenza del familiare, ovvero il comune per il quale sussistono le condizioni di cui alla lettera D) della Tabella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a – Parte II, non sia sede di organico il punteggio va attribuito per il comune sede dell’istituzione scolastica che abbia un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plesso nel comune di residenza del familiare, ovvero nel comune per il quale sussistono le condizioni di cui alla lettera D)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della Tabella a – Parte II.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lettera B) e lettera C) valgono sempre;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lettera D) (cura e assistenza dei figli disabili, etc..) vale quando il comune in cui può essere prestata l’assistenza coincide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con il comune di titolarità del docente oppure è ad esso viciniore, qualora nel comune medesimo non vi siano sedi scolastiche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richiedibili.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Il punteggio così calcolato viene utilizzato anche nelle operazioni di trasferimento d’ufficio del soprannumerario.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(8) Il punteggio va attribuito anche per i figli che compiono i sei anni o i diciotto tra il 1° gennaio e il 31 dicembre dell’anno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in cui si effettua il trasferimento.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(9) La valutazione è attribuita nei seguenti casi: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a) figlio disabile, ovvero coniuge o parte dell’unione civile o genitore, ricoverati permanentemente in un istituto di cura;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b) figlio disabile, ovvero coniuge o parte dell’unione civile o genitore bisognosi di cure continuative presso un istituto di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cura tali da comportare di necessità la residenza nella sede dello istituto medesimo.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c) figlio tossicodipendente sottoposto ad un programma terapeutico e socio-riabilitativo da attuare presso le strutture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pubbliche o private, di cui agli artt. 114, 118 e 122, D.P.R. 9/10/1990, n. 309, programma che comporti di necessità il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domicilio nella sede della struttura stessa, ovvero, presso la residenza abituale con l'assistenza del medico di fiducia come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previsto dall'art. 122, comma 3, citato D.P.R. n. 309/1990.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(10) Si precisa che ai sensi della lettera A) si valuta un solo pubblico concorso. È equiparata all'inclusione in graduatoria di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merito l'inclusione in terne di concorsi a cattedre negli istituti di istruzione artistica. Si precisa che i concorsi ordinari a posti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della scuola dell’infanzia non sono valutabili nell’ambito della scuola primaria, così come, i concorsi ordinari a posti della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scuola secondaria di I grado non sono valutabili nell’ambito degli istituti della secondaria di II grado ed artistica; analogamente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i concorsi ordinari a posti di insegnante diplomato nella scuola secondaria di II grado sono valutabili esclusivamente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nell’ambito del ruolo dei docenti diplomati. I concorsi ordinari a posti di personale educativo sono da considerare di livello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pari ai concorsi della scuola primaria. I concorsi a posti di personale ispettivo e dirigente scolastico sono da considerare di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livello superiore rispetto ai concorsi a posti di insegnamento. Sono ovviamente esclusi i concorsi riservati per il conseguimento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dell’abilitazione o dell’idoneità all’insegnamento e la partecipazione a concorsi ordinari ai soli fini del conseguimento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dell’abilitazione; sono altresì esclusi i concorsi indetti ai sensi del D.D.G. 85 del 2018, del decreto ministeriale 631 del 2018,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del D.D.G. 1546 del 2018, del D.D.G. 510 del 2020, del D.D.G. 1081 del 2022, del D.D.G. 1327 del 2024 e del D.D.G. 1328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del 2024. Ai sensi dell’art. 5 del decreto ministeriale 5 maggio 1973, sono esclusi coloro che hanno conseguito la sola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abilitazione riportando un punteggio inferiore a 52,50/75 nei concorsi ordinari per l’accesso a posti e cattedre nella scuola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banditi antecedentemente alla legge 270/82. Tale punteggio spetta anche per l’accesso a tutte le classi di concorso appartenenti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allo stesso ambito disciplinare per il quale si è conseguita l’idoneità in un concorso ordinario per esami e titoli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bandito in attuazione della legge 124/1999 e successive modifiche.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(11) Il punteggio va attribuito al personale in possesso di laurea. Vanno riconosciuti oltre ai corsi previsti dagli statuti delle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università (art. 6 legge n. 341/90), ovvero attivati con provvedimento rettorale presso le scuole di specializzazione di cui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al D.P.R. 162/82 (art. 4 - 1° comma, legge n. 341/90) anche i corsi previsti dalla legge n. 341/90, art. 8 e realizzati dalle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università attraverso i propri consorzi anche di diritto privato nonché i corsi attivati dalle università avvalendosi della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collaborazione di soggetti pubblici e privati con facoltà di prevedere la costituzione di apposite convenzioni (art. 8 legge n.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341/90) nonché i corsi previsti dal decreto 3.11.1999, n. 509 e successive modifiche ed integrazioni. Sono assimilati ai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diplomi di specializzazione i diplomi di perfezionamento post-laurea, previsti dal precedente ordinamento universitario,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qualora siano conseguiti a conclusione di corsi che presentino le stesse caratteristiche dei corsi di specializzazione (durata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minima biennale, esami specifici per ogni materia nel corso dei singoli anni e un esame finale).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(11 bis) Si ricorda che a norma dell'art. 10 del decreto-legge 1/10/73, n. 580, convertito con modificazioni nella legge n.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30/11/73, n. 766 le denominazioni di università, ateneo, politecnico, istituto di istruzione universitaria possono essere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usate soltanto dalle università statali e da quelle non statali riconosciute per rilasciare titoli aventi valore legale a norma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delle disposizioni di legge. Si precisa che non rientra fra quelli valutabili il titolo di Specializzazione per l’insegnamento ad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alunni in situazione di disabilità di cui al D.P.R. 970/75, rilasciato anche con l’eventuale riferimento alla Legge 341/90 –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artt. 4, 6 e 8. Analogamente non si valutano i titoli rilasciati dalle Scuole di Specializzazione per l’insegnamento nella scuola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secondaria (SSIS). Detti titoli non possono essere, infatti, considerati titoli generali aggiuntivi in quanto validi sia per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l’accesso ai ruoli sia per il passaggio.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(12) Il punteggio spetta per il titolo aggiuntivo a quello necessario per l’accesso al ruolo d’appartenenza o per il conseguimento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del passaggio richiesto. Il diploma di laurea in scienze motorie non dà diritto ad avvalersi di ulteriore punteggio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rispetto al diploma di Istituto Superiore di Educazione Fisica (ISEF). La laurea triennale o di I livello che consente l’accesso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alla laurea specialistica o magistrale non dà diritto ad avvalersi di ulteriore punteggio rispetto a queste ultime. Analogamente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il diploma accademico di primo livello non dà diritto ad avvalersi di ulteriore punteggio rispetto al diploma accademico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del medesimo secondo livello. Il diploma di laurea in scienze della formazione primaria non si valuta in quanto è un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titolo richiesto per l’accesso al ruolo di appartenenza. Pertanto alla laurea in scienze della formazione primaria con indirizzo</w:t>
      </w:r>
      <w:r w:rsidR="00C87225">
        <w:rPr>
          <w:rFonts w:ascii="Tahoma" w:eastAsia="Calibri" w:hAnsi="Tahoma" w:cs="Tahoma"/>
          <w:sz w:val="18"/>
          <w:szCs w:val="18"/>
          <w:lang w:eastAsia="it-IT"/>
        </w:rPr>
        <w:t xml:space="preserve"> </w:t>
      </w:r>
      <w:r>
        <w:rPr>
          <w:rFonts w:ascii="Tahoma" w:eastAsia="Calibri" w:hAnsi="Tahoma" w:cs="Tahoma"/>
          <w:sz w:val="18"/>
          <w:szCs w:val="18"/>
          <w:lang w:eastAsia="it-IT"/>
        </w:rPr>
        <w:t>infanzia,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titolo non utile ai fini dell’accesso al ruolo della scuola primaria, deve essere attribuito il punteggio di n. 5 punti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in quanto titolo aggiuntivo a quello necessario per l’accesso al ruolo di appartenenza; ai docenti in ruolo nella scuola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lastRenderedPageBreak/>
        <w:t>dell’infanzia che siano in possesso di laurea in scienze della formazione primaria con indirizzo-primaria, titolo non utile ai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fini dell’accesso al ruolo della scuola dell’infanzia, verrà riconosciuto il punteggio di n. 5 punti in quanto titolo aggiuntivo a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quello necessario per l’accesso al ruolo di appartenenza. Il diploma di laurea in Didattica della musica non si valuta: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- ai docenti titolari delle classi di concorso A29 e A30 in quanto titolo richiesto per l’accesso al ruolo di appartenenza;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- ai docenti titolari della classe di concorso A56 qualora riconosciuto come titolo valido ope legis ai fini dell’accesso a tale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classe di concorso (art. 1, comma 2 bis del decreto-legge 3 luglio 2001, n. 255, convertito con modificazioni dalla L. n.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333/2001; art. 2, comma 4 bis del decreto-legge n. 97/2004, convertito con modificazioni dalla L. n. 143/2004; art. 1</w:t>
      </w:r>
      <w:r w:rsidRPr="00137426">
        <w:rPr>
          <w:rFonts w:ascii="Tahoma" w:eastAsia="Calibri" w:hAnsi="Tahoma" w:cs="Tahoma"/>
          <w:sz w:val="18"/>
          <w:szCs w:val="18"/>
          <w:lang w:eastAsia="it-IT"/>
        </w:rPr>
        <w:t xml:space="preserve"> </w:t>
      </w:r>
      <w:r>
        <w:rPr>
          <w:rFonts w:ascii="Tahoma" w:eastAsia="Calibri" w:hAnsi="Tahoma" w:cs="Tahoma"/>
          <w:sz w:val="18"/>
          <w:szCs w:val="18"/>
          <w:lang w:eastAsia="it-IT"/>
        </w:rPr>
        <w:t>comma 605 L. n. 296/2006).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(13) Il punteggio può essere attribuito anche al personale diplomato.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(14) I corsi tenuti a decorrere dall’anno accademico 2005/06 saranno valutati esclusivamente se di durata annuale, con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1500 ore complessive di impegno, con un riconoscimento di 60 CFU e con esame finale.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(15) Limitatamente alla mobilità nell’ambito dell’insegnamento della religione cattolica sono considerati validi i titoli previsti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dal D.P.R. 751/85 e specificati dal decreto ministeriale 15.7.87, dal decreto ministeriale 26 settembre 1996, n. 611, nonché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dal D.P.R. 175/2012 e specificati dal decreto ministeriale 70 del 25.7.2020.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(16) Il punteggio viene attribuito per il conseguimento di un solo titolo linguistico.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(17) "Sono considerati validi i titoli conseguiti all'estero che hanno ottenuto dagli organi competenti il riconoscimento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accademico o il riconoscimento finalizzato, ai sensi della normativa vigente”.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(18) Non va valutato l'anno scolastico in corso al momento della presentazione della domanda.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(18-bis) Il punteggio è attribuito una sola volta. Ai fini del calcolo del triennio va considerato il servizio prestato senza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soluzione di continuità nella medesima istituzione scolastica e nella medesima figura professionale.</w:t>
      </w:r>
    </w:p>
    <w:p w:rsidR="00137426" w:rsidRDefault="00137426" w:rsidP="00CC24C2">
      <w:pPr>
        <w:widowControl/>
        <w:adjustRightInd w:val="0"/>
        <w:jc w:val="both"/>
        <w:rPr>
          <w:rFonts w:ascii="Tahoma" w:eastAsia="Calibri" w:hAnsi="Tahoma" w:cs="Tahoma"/>
          <w:sz w:val="18"/>
          <w:szCs w:val="18"/>
          <w:lang w:eastAsia="it-IT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(19) Rientrano nell'applicazione di tale misura i docenti in sovrannumero negli anni presi in considerazione ai fini dell'applicazione</w:t>
      </w:r>
    </w:p>
    <w:p w:rsidR="00137426" w:rsidRDefault="00137426" w:rsidP="00CC24C2">
      <w:pPr>
        <w:widowControl/>
        <w:adjustRightInd w:val="0"/>
        <w:jc w:val="both"/>
        <w:rPr>
          <w:sz w:val="18"/>
        </w:rPr>
      </w:pPr>
      <w:r>
        <w:rPr>
          <w:rFonts w:ascii="Tahoma" w:eastAsia="Calibri" w:hAnsi="Tahoma" w:cs="Tahoma"/>
          <w:sz w:val="18"/>
          <w:szCs w:val="18"/>
          <w:lang w:eastAsia="it-IT"/>
        </w:rPr>
        <w:t>stessa, destinatari di mobilità d'ufficio o che abbiano presentato domanda di mobilità condizionata.</w:t>
      </w:r>
    </w:p>
    <w:sectPr w:rsidR="00137426" w:rsidSect="00380289">
      <w:pgSz w:w="11920" w:h="16850"/>
      <w:pgMar w:top="740" w:right="708" w:bottom="280" w:left="425" w:header="23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143" w:rsidRDefault="00671143">
      <w:r>
        <w:separator/>
      </w:r>
    </w:p>
  </w:endnote>
  <w:endnote w:type="continuationSeparator" w:id="1">
    <w:p w:rsidR="00671143" w:rsidRDefault="00671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143" w:rsidRDefault="00671143">
      <w:r>
        <w:separator/>
      </w:r>
    </w:p>
  </w:footnote>
  <w:footnote w:type="continuationSeparator" w:id="1">
    <w:p w:rsidR="00671143" w:rsidRDefault="006711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CB6" w:rsidRDefault="008D5CB6">
    <w:pPr>
      <w:pStyle w:val="Corpodeltes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5EC3"/>
    <w:multiLevelType w:val="hybridMultilevel"/>
    <w:tmpl w:val="2D52F3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8E5CE5"/>
    <w:multiLevelType w:val="hybridMultilevel"/>
    <w:tmpl w:val="16F89E54"/>
    <w:lvl w:ilvl="0" w:tplc="A0F8EE44">
      <w:numFmt w:val="bullet"/>
      <w:lvlText w:val="-"/>
      <w:lvlJc w:val="left"/>
      <w:pPr>
        <w:ind w:left="1327" w:hanging="1261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2F7E741C">
      <w:numFmt w:val="bullet"/>
      <w:lvlText w:val="•"/>
      <w:lvlJc w:val="left"/>
      <w:pPr>
        <w:ind w:left="2265" w:hanging="1261"/>
      </w:pPr>
      <w:rPr>
        <w:rFonts w:hint="default"/>
        <w:lang w:val="it-IT" w:eastAsia="en-US" w:bidi="ar-SA"/>
      </w:rPr>
    </w:lvl>
    <w:lvl w:ilvl="2" w:tplc="F8207648">
      <w:numFmt w:val="bullet"/>
      <w:lvlText w:val="•"/>
      <w:lvlJc w:val="left"/>
      <w:pPr>
        <w:ind w:left="3211" w:hanging="1261"/>
      </w:pPr>
      <w:rPr>
        <w:rFonts w:hint="default"/>
        <w:lang w:val="it-IT" w:eastAsia="en-US" w:bidi="ar-SA"/>
      </w:rPr>
    </w:lvl>
    <w:lvl w:ilvl="3" w:tplc="4140A566">
      <w:numFmt w:val="bullet"/>
      <w:lvlText w:val="•"/>
      <w:lvlJc w:val="left"/>
      <w:pPr>
        <w:ind w:left="4157" w:hanging="1261"/>
      </w:pPr>
      <w:rPr>
        <w:rFonts w:hint="default"/>
        <w:lang w:val="it-IT" w:eastAsia="en-US" w:bidi="ar-SA"/>
      </w:rPr>
    </w:lvl>
    <w:lvl w:ilvl="4" w:tplc="B8DEB4E8">
      <w:numFmt w:val="bullet"/>
      <w:lvlText w:val="•"/>
      <w:lvlJc w:val="left"/>
      <w:pPr>
        <w:ind w:left="5103" w:hanging="1261"/>
      </w:pPr>
      <w:rPr>
        <w:rFonts w:hint="default"/>
        <w:lang w:val="it-IT" w:eastAsia="en-US" w:bidi="ar-SA"/>
      </w:rPr>
    </w:lvl>
    <w:lvl w:ilvl="5" w:tplc="B02E7D50">
      <w:numFmt w:val="bullet"/>
      <w:lvlText w:val="•"/>
      <w:lvlJc w:val="left"/>
      <w:pPr>
        <w:ind w:left="6049" w:hanging="1261"/>
      </w:pPr>
      <w:rPr>
        <w:rFonts w:hint="default"/>
        <w:lang w:val="it-IT" w:eastAsia="en-US" w:bidi="ar-SA"/>
      </w:rPr>
    </w:lvl>
    <w:lvl w:ilvl="6" w:tplc="F1C82532">
      <w:numFmt w:val="bullet"/>
      <w:lvlText w:val="•"/>
      <w:lvlJc w:val="left"/>
      <w:pPr>
        <w:ind w:left="6994" w:hanging="1261"/>
      </w:pPr>
      <w:rPr>
        <w:rFonts w:hint="default"/>
        <w:lang w:val="it-IT" w:eastAsia="en-US" w:bidi="ar-SA"/>
      </w:rPr>
    </w:lvl>
    <w:lvl w:ilvl="7" w:tplc="76729356">
      <w:numFmt w:val="bullet"/>
      <w:lvlText w:val="•"/>
      <w:lvlJc w:val="left"/>
      <w:pPr>
        <w:ind w:left="7940" w:hanging="1261"/>
      </w:pPr>
      <w:rPr>
        <w:rFonts w:hint="default"/>
        <w:lang w:val="it-IT" w:eastAsia="en-US" w:bidi="ar-SA"/>
      </w:rPr>
    </w:lvl>
    <w:lvl w:ilvl="8" w:tplc="C688FC96">
      <w:numFmt w:val="bullet"/>
      <w:lvlText w:val="•"/>
      <w:lvlJc w:val="left"/>
      <w:pPr>
        <w:ind w:left="8886" w:hanging="1261"/>
      </w:pPr>
      <w:rPr>
        <w:rFonts w:hint="default"/>
        <w:lang w:val="it-IT" w:eastAsia="en-US" w:bidi="ar-SA"/>
      </w:rPr>
    </w:lvl>
  </w:abstractNum>
  <w:abstractNum w:abstractNumId="2">
    <w:nsid w:val="5241489B"/>
    <w:multiLevelType w:val="hybridMultilevel"/>
    <w:tmpl w:val="4764440C"/>
    <w:lvl w:ilvl="0" w:tplc="F8241234">
      <w:start w:val="1"/>
      <w:numFmt w:val="decimal"/>
      <w:lvlText w:val="(%1)"/>
      <w:lvlJc w:val="left"/>
      <w:pPr>
        <w:ind w:left="427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3D81196">
      <w:start w:val="1"/>
      <w:numFmt w:val="lowerLetter"/>
      <w:lvlText w:val="%2)"/>
      <w:lvlJc w:val="left"/>
      <w:pPr>
        <w:ind w:left="60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2" w:tplc="157C7374">
      <w:numFmt w:val="bullet"/>
      <w:lvlText w:val="•"/>
      <w:lvlJc w:val="left"/>
      <w:pPr>
        <w:ind w:left="1730" w:hanging="183"/>
      </w:pPr>
      <w:rPr>
        <w:rFonts w:hint="default"/>
        <w:lang w:val="it-IT" w:eastAsia="en-US" w:bidi="ar-SA"/>
      </w:rPr>
    </w:lvl>
    <w:lvl w:ilvl="3" w:tplc="CCC8CE8E">
      <w:numFmt w:val="bullet"/>
      <w:lvlText w:val="•"/>
      <w:lvlJc w:val="left"/>
      <w:pPr>
        <w:ind w:left="2861" w:hanging="183"/>
      </w:pPr>
      <w:rPr>
        <w:rFonts w:hint="default"/>
        <w:lang w:val="it-IT" w:eastAsia="en-US" w:bidi="ar-SA"/>
      </w:rPr>
    </w:lvl>
    <w:lvl w:ilvl="4" w:tplc="9DEAC540">
      <w:numFmt w:val="bullet"/>
      <w:lvlText w:val="•"/>
      <w:lvlJc w:val="left"/>
      <w:pPr>
        <w:ind w:left="3992" w:hanging="183"/>
      </w:pPr>
      <w:rPr>
        <w:rFonts w:hint="default"/>
        <w:lang w:val="it-IT" w:eastAsia="en-US" w:bidi="ar-SA"/>
      </w:rPr>
    </w:lvl>
    <w:lvl w:ilvl="5" w:tplc="D4F6770A">
      <w:numFmt w:val="bullet"/>
      <w:lvlText w:val="•"/>
      <w:lvlJc w:val="left"/>
      <w:pPr>
        <w:ind w:left="5123" w:hanging="183"/>
      </w:pPr>
      <w:rPr>
        <w:rFonts w:hint="default"/>
        <w:lang w:val="it-IT" w:eastAsia="en-US" w:bidi="ar-SA"/>
      </w:rPr>
    </w:lvl>
    <w:lvl w:ilvl="6" w:tplc="5C4AF008">
      <w:numFmt w:val="bullet"/>
      <w:lvlText w:val="•"/>
      <w:lvlJc w:val="left"/>
      <w:pPr>
        <w:ind w:left="6254" w:hanging="183"/>
      </w:pPr>
      <w:rPr>
        <w:rFonts w:hint="default"/>
        <w:lang w:val="it-IT" w:eastAsia="en-US" w:bidi="ar-SA"/>
      </w:rPr>
    </w:lvl>
    <w:lvl w:ilvl="7" w:tplc="00587D1A">
      <w:numFmt w:val="bullet"/>
      <w:lvlText w:val="•"/>
      <w:lvlJc w:val="left"/>
      <w:pPr>
        <w:ind w:left="7385" w:hanging="183"/>
      </w:pPr>
      <w:rPr>
        <w:rFonts w:hint="default"/>
        <w:lang w:val="it-IT" w:eastAsia="en-US" w:bidi="ar-SA"/>
      </w:rPr>
    </w:lvl>
    <w:lvl w:ilvl="8" w:tplc="C62281BE">
      <w:numFmt w:val="bullet"/>
      <w:lvlText w:val="•"/>
      <w:lvlJc w:val="left"/>
      <w:pPr>
        <w:ind w:left="8516" w:hanging="183"/>
      </w:pPr>
      <w:rPr>
        <w:rFonts w:hint="default"/>
        <w:lang w:val="it-IT" w:eastAsia="en-US" w:bidi="ar-SA"/>
      </w:rPr>
    </w:lvl>
  </w:abstractNum>
  <w:abstractNum w:abstractNumId="3">
    <w:nsid w:val="56BF210F"/>
    <w:multiLevelType w:val="hybridMultilevel"/>
    <w:tmpl w:val="D3D0619A"/>
    <w:lvl w:ilvl="0" w:tplc="EE640CBA">
      <w:start w:val="3"/>
      <w:numFmt w:val="upperLetter"/>
      <w:lvlText w:val="%1)"/>
      <w:lvlJc w:val="left"/>
      <w:pPr>
        <w:ind w:left="112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60AC988">
      <w:numFmt w:val="bullet"/>
      <w:lvlText w:val="-"/>
      <w:lvlJc w:val="left"/>
      <w:pPr>
        <w:ind w:left="51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1B5281FE">
      <w:numFmt w:val="bullet"/>
      <w:lvlText w:val="•"/>
      <w:lvlJc w:val="left"/>
      <w:pPr>
        <w:ind w:left="1320" w:hanging="361"/>
      </w:pPr>
      <w:rPr>
        <w:rFonts w:hint="default"/>
        <w:lang w:val="it-IT" w:eastAsia="en-US" w:bidi="ar-SA"/>
      </w:rPr>
    </w:lvl>
    <w:lvl w:ilvl="3" w:tplc="6524877A">
      <w:numFmt w:val="bullet"/>
      <w:lvlText w:val="•"/>
      <w:lvlJc w:val="left"/>
      <w:pPr>
        <w:ind w:left="2120" w:hanging="361"/>
      </w:pPr>
      <w:rPr>
        <w:rFonts w:hint="default"/>
        <w:lang w:val="it-IT" w:eastAsia="en-US" w:bidi="ar-SA"/>
      </w:rPr>
    </w:lvl>
    <w:lvl w:ilvl="4" w:tplc="F1026474">
      <w:numFmt w:val="bullet"/>
      <w:lvlText w:val="•"/>
      <w:lvlJc w:val="left"/>
      <w:pPr>
        <w:ind w:left="2920" w:hanging="361"/>
      </w:pPr>
      <w:rPr>
        <w:rFonts w:hint="default"/>
        <w:lang w:val="it-IT" w:eastAsia="en-US" w:bidi="ar-SA"/>
      </w:rPr>
    </w:lvl>
    <w:lvl w:ilvl="5" w:tplc="37FAE582">
      <w:numFmt w:val="bullet"/>
      <w:lvlText w:val="•"/>
      <w:lvlJc w:val="left"/>
      <w:pPr>
        <w:ind w:left="3720" w:hanging="361"/>
      </w:pPr>
      <w:rPr>
        <w:rFonts w:hint="default"/>
        <w:lang w:val="it-IT" w:eastAsia="en-US" w:bidi="ar-SA"/>
      </w:rPr>
    </w:lvl>
    <w:lvl w:ilvl="6" w:tplc="4FF019E8">
      <w:numFmt w:val="bullet"/>
      <w:lvlText w:val="•"/>
      <w:lvlJc w:val="left"/>
      <w:pPr>
        <w:ind w:left="4520" w:hanging="361"/>
      </w:pPr>
      <w:rPr>
        <w:rFonts w:hint="default"/>
        <w:lang w:val="it-IT" w:eastAsia="en-US" w:bidi="ar-SA"/>
      </w:rPr>
    </w:lvl>
    <w:lvl w:ilvl="7" w:tplc="2A70907A">
      <w:numFmt w:val="bullet"/>
      <w:lvlText w:val="•"/>
      <w:lvlJc w:val="left"/>
      <w:pPr>
        <w:ind w:left="5320" w:hanging="361"/>
      </w:pPr>
      <w:rPr>
        <w:rFonts w:hint="default"/>
        <w:lang w:val="it-IT" w:eastAsia="en-US" w:bidi="ar-SA"/>
      </w:rPr>
    </w:lvl>
    <w:lvl w:ilvl="8" w:tplc="FA680EBE">
      <w:numFmt w:val="bullet"/>
      <w:lvlText w:val="•"/>
      <w:lvlJc w:val="left"/>
      <w:pPr>
        <w:ind w:left="6120" w:hanging="361"/>
      </w:pPr>
      <w:rPr>
        <w:rFonts w:hint="default"/>
        <w:lang w:val="it-IT" w:eastAsia="en-US" w:bidi="ar-SA"/>
      </w:rPr>
    </w:lvl>
  </w:abstractNum>
  <w:abstractNum w:abstractNumId="4">
    <w:nsid w:val="64F44073"/>
    <w:multiLevelType w:val="hybridMultilevel"/>
    <w:tmpl w:val="726AD086"/>
    <w:lvl w:ilvl="0" w:tplc="4DE0073E">
      <w:start w:val="3"/>
      <w:numFmt w:val="upperLetter"/>
      <w:lvlText w:val="%1)"/>
      <w:lvlJc w:val="left"/>
      <w:pPr>
        <w:ind w:left="62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3482C578">
      <w:numFmt w:val="bullet"/>
      <w:lvlText w:val="-"/>
      <w:lvlJc w:val="left"/>
      <w:pPr>
        <w:ind w:left="211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110C7D7C">
      <w:numFmt w:val="bullet"/>
      <w:lvlText w:val="•"/>
      <w:lvlJc w:val="left"/>
      <w:pPr>
        <w:ind w:left="965" w:hanging="149"/>
      </w:pPr>
      <w:rPr>
        <w:rFonts w:hint="default"/>
        <w:lang w:val="it-IT" w:eastAsia="en-US" w:bidi="ar-SA"/>
      </w:rPr>
    </w:lvl>
    <w:lvl w:ilvl="3" w:tplc="922AFD18">
      <w:numFmt w:val="bullet"/>
      <w:lvlText w:val="•"/>
      <w:lvlJc w:val="left"/>
      <w:pPr>
        <w:ind w:left="1711" w:hanging="149"/>
      </w:pPr>
      <w:rPr>
        <w:rFonts w:hint="default"/>
        <w:lang w:val="it-IT" w:eastAsia="en-US" w:bidi="ar-SA"/>
      </w:rPr>
    </w:lvl>
    <w:lvl w:ilvl="4" w:tplc="2EDAEF28">
      <w:numFmt w:val="bullet"/>
      <w:lvlText w:val="•"/>
      <w:lvlJc w:val="left"/>
      <w:pPr>
        <w:ind w:left="2457" w:hanging="149"/>
      </w:pPr>
      <w:rPr>
        <w:rFonts w:hint="default"/>
        <w:lang w:val="it-IT" w:eastAsia="en-US" w:bidi="ar-SA"/>
      </w:rPr>
    </w:lvl>
    <w:lvl w:ilvl="5" w:tplc="674664F4">
      <w:numFmt w:val="bullet"/>
      <w:lvlText w:val="•"/>
      <w:lvlJc w:val="left"/>
      <w:pPr>
        <w:ind w:left="3202" w:hanging="149"/>
      </w:pPr>
      <w:rPr>
        <w:rFonts w:hint="default"/>
        <w:lang w:val="it-IT" w:eastAsia="en-US" w:bidi="ar-SA"/>
      </w:rPr>
    </w:lvl>
    <w:lvl w:ilvl="6" w:tplc="68F4ED38">
      <w:numFmt w:val="bullet"/>
      <w:lvlText w:val="•"/>
      <w:lvlJc w:val="left"/>
      <w:pPr>
        <w:ind w:left="3948" w:hanging="149"/>
      </w:pPr>
      <w:rPr>
        <w:rFonts w:hint="default"/>
        <w:lang w:val="it-IT" w:eastAsia="en-US" w:bidi="ar-SA"/>
      </w:rPr>
    </w:lvl>
    <w:lvl w:ilvl="7" w:tplc="33D25CCA">
      <w:numFmt w:val="bullet"/>
      <w:lvlText w:val="•"/>
      <w:lvlJc w:val="left"/>
      <w:pPr>
        <w:ind w:left="4694" w:hanging="149"/>
      </w:pPr>
      <w:rPr>
        <w:rFonts w:hint="default"/>
        <w:lang w:val="it-IT" w:eastAsia="en-US" w:bidi="ar-SA"/>
      </w:rPr>
    </w:lvl>
    <w:lvl w:ilvl="8" w:tplc="37C4BF4A">
      <w:numFmt w:val="bullet"/>
      <w:lvlText w:val="•"/>
      <w:lvlJc w:val="left"/>
      <w:pPr>
        <w:ind w:left="5439" w:hanging="149"/>
      </w:pPr>
      <w:rPr>
        <w:rFonts w:hint="default"/>
        <w:lang w:val="it-IT" w:eastAsia="en-US" w:bidi="ar-SA"/>
      </w:rPr>
    </w:lvl>
  </w:abstractNum>
  <w:abstractNum w:abstractNumId="5">
    <w:nsid w:val="68F01F99"/>
    <w:multiLevelType w:val="hybridMultilevel"/>
    <w:tmpl w:val="C7FA3F62"/>
    <w:lvl w:ilvl="0" w:tplc="1936A5A8">
      <w:start w:val="1"/>
      <w:numFmt w:val="upperRoman"/>
      <w:lvlText w:val="%1)"/>
      <w:lvlJc w:val="left"/>
      <w:pPr>
        <w:ind w:left="112" w:hanging="2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A88A303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3508C086">
      <w:numFmt w:val="bullet"/>
      <w:lvlText w:val="•"/>
      <w:lvlJc w:val="left"/>
      <w:pPr>
        <w:ind w:left="1605" w:hanging="360"/>
      </w:pPr>
      <w:rPr>
        <w:rFonts w:hint="default"/>
        <w:lang w:val="it-IT" w:eastAsia="en-US" w:bidi="ar-SA"/>
      </w:rPr>
    </w:lvl>
    <w:lvl w:ilvl="3" w:tplc="840E6EA0">
      <w:numFmt w:val="bullet"/>
      <w:lvlText w:val="•"/>
      <w:lvlJc w:val="left"/>
      <w:pPr>
        <w:ind w:left="2370" w:hanging="360"/>
      </w:pPr>
      <w:rPr>
        <w:rFonts w:hint="default"/>
        <w:lang w:val="it-IT" w:eastAsia="en-US" w:bidi="ar-SA"/>
      </w:rPr>
    </w:lvl>
    <w:lvl w:ilvl="4" w:tplc="56F8D660">
      <w:numFmt w:val="bullet"/>
      <w:lvlText w:val="•"/>
      <w:lvlJc w:val="left"/>
      <w:pPr>
        <w:ind w:left="3135" w:hanging="360"/>
      </w:pPr>
      <w:rPr>
        <w:rFonts w:hint="default"/>
        <w:lang w:val="it-IT" w:eastAsia="en-US" w:bidi="ar-SA"/>
      </w:rPr>
    </w:lvl>
    <w:lvl w:ilvl="5" w:tplc="B60A3AB0">
      <w:numFmt w:val="bullet"/>
      <w:lvlText w:val="•"/>
      <w:lvlJc w:val="left"/>
      <w:pPr>
        <w:ind w:left="3900" w:hanging="360"/>
      </w:pPr>
      <w:rPr>
        <w:rFonts w:hint="default"/>
        <w:lang w:val="it-IT" w:eastAsia="en-US" w:bidi="ar-SA"/>
      </w:rPr>
    </w:lvl>
    <w:lvl w:ilvl="6" w:tplc="CF4411CC">
      <w:numFmt w:val="bullet"/>
      <w:lvlText w:val="•"/>
      <w:lvlJc w:val="left"/>
      <w:pPr>
        <w:ind w:left="4666" w:hanging="360"/>
      </w:pPr>
      <w:rPr>
        <w:rFonts w:hint="default"/>
        <w:lang w:val="it-IT" w:eastAsia="en-US" w:bidi="ar-SA"/>
      </w:rPr>
    </w:lvl>
    <w:lvl w:ilvl="7" w:tplc="0D76B18C">
      <w:numFmt w:val="bullet"/>
      <w:lvlText w:val="•"/>
      <w:lvlJc w:val="left"/>
      <w:pPr>
        <w:ind w:left="5431" w:hanging="360"/>
      </w:pPr>
      <w:rPr>
        <w:rFonts w:hint="default"/>
        <w:lang w:val="it-IT" w:eastAsia="en-US" w:bidi="ar-SA"/>
      </w:rPr>
    </w:lvl>
    <w:lvl w:ilvl="8" w:tplc="CF1E3056">
      <w:numFmt w:val="bullet"/>
      <w:lvlText w:val="•"/>
      <w:lvlJc w:val="left"/>
      <w:pPr>
        <w:ind w:left="6196" w:hanging="360"/>
      </w:pPr>
      <w:rPr>
        <w:rFonts w:hint="default"/>
        <w:lang w:val="it-IT" w:eastAsia="en-US" w:bidi="ar-SA"/>
      </w:rPr>
    </w:lvl>
  </w:abstractNum>
  <w:abstractNum w:abstractNumId="6">
    <w:nsid w:val="6C98626B"/>
    <w:multiLevelType w:val="hybridMultilevel"/>
    <w:tmpl w:val="FE8E3392"/>
    <w:lvl w:ilvl="0" w:tplc="C2108540">
      <w:numFmt w:val="bullet"/>
      <w:lvlText w:val="-"/>
      <w:lvlJc w:val="left"/>
      <w:pPr>
        <w:ind w:left="427" w:hanging="1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9006BAA4">
      <w:numFmt w:val="bullet"/>
      <w:lvlText w:val="•"/>
      <w:lvlJc w:val="left"/>
      <w:pPr>
        <w:ind w:left="1455" w:hanging="104"/>
      </w:pPr>
      <w:rPr>
        <w:rFonts w:hint="default"/>
        <w:lang w:val="it-IT" w:eastAsia="en-US" w:bidi="ar-SA"/>
      </w:rPr>
    </w:lvl>
    <w:lvl w:ilvl="2" w:tplc="9E48C6A6">
      <w:numFmt w:val="bullet"/>
      <w:lvlText w:val="•"/>
      <w:lvlJc w:val="left"/>
      <w:pPr>
        <w:ind w:left="2491" w:hanging="104"/>
      </w:pPr>
      <w:rPr>
        <w:rFonts w:hint="default"/>
        <w:lang w:val="it-IT" w:eastAsia="en-US" w:bidi="ar-SA"/>
      </w:rPr>
    </w:lvl>
    <w:lvl w:ilvl="3" w:tplc="6AC6926E">
      <w:numFmt w:val="bullet"/>
      <w:lvlText w:val="•"/>
      <w:lvlJc w:val="left"/>
      <w:pPr>
        <w:ind w:left="3527" w:hanging="104"/>
      </w:pPr>
      <w:rPr>
        <w:rFonts w:hint="default"/>
        <w:lang w:val="it-IT" w:eastAsia="en-US" w:bidi="ar-SA"/>
      </w:rPr>
    </w:lvl>
    <w:lvl w:ilvl="4" w:tplc="EA46165A">
      <w:numFmt w:val="bullet"/>
      <w:lvlText w:val="•"/>
      <w:lvlJc w:val="left"/>
      <w:pPr>
        <w:ind w:left="4563" w:hanging="104"/>
      </w:pPr>
      <w:rPr>
        <w:rFonts w:hint="default"/>
        <w:lang w:val="it-IT" w:eastAsia="en-US" w:bidi="ar-SA"/>
      </w:rPr>
    </w:lvl>
    <w:lvl w:ilvl="5" w:tplc="E4621ED0">
      <w:numFmt w:val="bullet"/>
      <w:lvlText w:val="•"/>
      <w:lvlJc w:val="left"/>
      <w:pPr>
        <w:ind w:left="5599" w:hanging="104"/>
      </w:pPr>
      <w:rPr>
        <w:rFonts w:hint="default"/>
        <w:lang w:val="it-IT" w:eastAsia="en-US" w:bidi="ar-SA"/>
      </w:rPr>
    </w:lvl>
    <w:lvl w:ilvl="6" w:tplc="7504BAF0">
      <w:numFmt w:val="bullet"/>
      <w:lvlText w:val="•"/>
      <w:lvlJc w:val="left"/>
      <w:pPr>
        <w:ind w:left="6634" w:hanging="104"/>
      </w:pPr>
      <w:rPr>
        <w:rFonts w:hint="default"/>
        <w:lang w:val="it-IT" w:eastAsia="en-US" w:bidi="ar-SA"/>
      </w:rPr>
    </w:lvl>
    <w:lvl w:ilvl="7" w:tplc="24507432">
      <w:numFmt w:val="bullet"/>
      <w:lvlText w:val="•"/>
      <w:lvlJc w:val="left"/>
      <w:pPr>
        <w:ind w:left="7670" w:hanging="104"/>
      </w:pPr>
      <w:rPr>
        <w:rFonts w:hint="default"/>
        <w:lang w:val="it-IT" w:eastAsia="en-US" w:bidi="ar-SA"/>
      </w:rPr>
    </w:lvl>
    <w:lvl w:ilvl="8" w:tplc="2550F9E4">
      <w:numFmt w:val="bullet"/>
      <w:lvlText w:val="•"/>
      <w:lvlJc w:val="left"/>
      <w:pPr>
        <w:ind w:left="8706" w:hanging="104"/>
      </w:pPr>
      <w:rPr>
        <w:rFonts w:hint="default"/>
        <w:lang w:val="it-IT" w:eastAsia="en-US" w:bidi="ar-SA"/>
      </w:rPr>
    </w:lvl>
  </w:abstractNum>
  <w:abstractNum w:abstractNumId="7">
    <w:nsid w:val="78B51620"/>
    <w:multiLevelType w:val="hybridMultilevel"/>
    <w:tmpl w:val="02C203FE"/>
    <w:lvl w:ilvl="0" w:tplc="A796B4D4">
      <w:numFmt w:val="bullet"/>
      <w:lvlText w:val="-"/>
      <w:lvlJc w:val="left"/>
      <w:pPr>
        <w:ind w:left="427" w:hanging="1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8F04826">
      <w:numFmt w:val="bullet"/>
      <w:lvlText w:val="•"/>
      <w:lvlJc w:val="left"/>
      <w:pPr>
        <w:ind w:left="1455" w:hanging="104"/>
      </w:pPr>
      <w:rPr>
        <w:rFonts w:hint="default"/>
        <w:lang w:val="it-IT" w:eastAsia="en-US" w:bidi="ar-SA"/>
      </w:rPr>
    </w:lvl>
    <w:lvl w:ilvl="2" w:tplc="46CEC112">
      <w:numFmt w:val="bullet"/>
      <w:lvlText w:val="•"/>
      <w:lvlJc w:val="left"/>
      <w:pPr>
        <w:ind w:left="2491" w:hanging="104"/>
      </w:pPr>
      <w:rPr>
        <w:rFonts w:hint="default"/>
        <w:lang w:val="it-IT" w:eastAsia="en-US" w:bidi="ar-SA"/>
      </w:rPr>
    </w:lvl>
    <w:lvl w:ilvl="3" w:tplc="40CAF086">
      <w:numFmt w:val="bullet"/>
      <w:lvlText w:val="•"/>
      <w:lvlJc w:val="left"/>
      <w:pPr>
        <w:ind w:left="3527" w:hanging="104"/>
      </w:pPr>
      <w:rPr>
        <w:rFonts w:hint="default"/>
        <w:lang w:val="it-IT" w:eastAsia="en-US" w:bidi="ar-SA"/>
      </w:rPr>
    </w:lvl>
    <w:lvl w:ilvl="4" w:tplc="03A66712">
      <w:numFmt w:val="bullet"/>
      <w:lvlText w:val="•"/>
      <w:lvlJc w:val="left"/>
      <w:pPr>
        <w:ind w:left="4563" w:hanging="104"/>
      </w:pPr>
      <w:rPr>
        <w:rFonts w:hint="default"/>
        <w:lang w:val="it-IT" w:eastAsia="en-US" w:bidi="ar-SA"/>
      </w:rPr>
    </w:lvl>
    <w:lvl w:ilvl="5" w:tplc="B1F0E73A">
      <w:numFmt w:val="bullet"/>
      <w:lvlText w:val="•"/>
      <w:lvlJc w:val="left"/>
      <w:pPr>
        <w:ind w:left="5599" w:hanging="104"/>
      </w:pPr>
      <w:rPr>
        <w:rFonts w:hint="default"/>
        <w:lang w:val="it-IT" w:eastAsia="en-US" w:bidi="ar-SA"/>
      </w:rPr>
    </w:lvl>
    <w:lvl w:ilvl="6" w:tplc="4DF62D08">
      <w:numFmt w:val="bullet"/>
      <w:lvlText w:val="•"/>
      <w:lvlJc w:val="left"/>
      <w:pPr>
        <w:ind w:left="6634" w:hanging="104"/>
      </w:pPr>
      <w:rPr>
        <w:rFonts w:hint="default"/>
        <w:lang w:val="it-IT" w:eastAsia="en-US" w:bidi="ar-SA"/>
      </w:rPr>
    </w:lvl>
    <w:lvl w:ilvl="7" w:tplc="E7320520">
      <w:numFmt w:val="bullet"/>
      <w:lvlText w:val="•"/>
      <w:lvlJc w:val="left"/>
      <w:pPr>
        <w:ind w:left="7670" w:hanging="104"/>
      </w:pPr>
      <w:rPr>
        <w:rFonts w:hint="default"/>
        <w:lang w:val="it-IT" w:eastAsia="en-US" w:bidi="ar-SA"/>
      </w:rPr>
    </w:lvl>
    <w:lvl w:ilvl="8" w:tplc="091A6936">
      <w:numFmt w:val="bullet"/>
      <w:lvlText w:val="•"/>
      <w:lvlJc w:val="left"/>
      <w:pPr>
        <w:ind w:left="8706" w:hanging="104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CF1B19"/>
    <w:rsid w:val="00010251"/>
    <w:rsid w:val="00021CB8"/>
    <w:rsid w:val="00065635"/>
    <w:rsid w:val="000841AE"/>
    <w:rsid w:val="000D5358"/>
    <w:rsid w:val="000E77D7"/>
    <w:rsid w:val="000F3156"/>
    <w:rsid w:val="00137426"/>
    <w:rsid w:val="00222A50"/>
    <w:rsid w:val="003029B9"/>
    <w:rsid w:val="00306E38"/>
    <w:rsid w:val="003400AE"/>
    <w:rsid w:val="00340FD9"/>
    <w:rsid w:val="0037699B"/>
    <w:rsid w:val="00380289"/>
    <w:rsid w:val="003869DF"/>
    <w:rsid w:val="00482B4A"/>
    <w:rsid w:val="00487C88"/>
    <w:rsid w:val="004D7EDD"/>
    <w:rsid w:val="0053392A"/>
    <w:rsid w:val="00553077"/>
    <w:rsid w:val="00671143"/>
    <w:rsid w:val="006839FB"/>
    <w:rsid w:val="006A756D"/>
    <w:rsid w:val="0072640E"/>
    <w:rsid w:val="007C77E8"/>
    <w:rsid w:val="007F4F19"/>
    <w:rsid w:val="008D5CB6"/>
    <w:rsid w:val="008D7FEE"/>
    <w:rsid w:val="00934A08"/>
    <w:rsid w:val="0097464C"/>
    <w:rsid w:val="009A1B88"/>
    <w:rsid w:val="009D72F2"/>
    <w:rsid w:val="009E7022"/>
    <w:rsid w:val="00A365F8"/>
    <w:rsid w:val="00AB2BE1"/>
    <w:rsid w:val="00BD2EC7"/>
    <w:rsid w:val="00C725C7"/>
    <w:rsid w:val="00C87225"/>
    <w:rsid w:val="00CC24C2"/>
    <w:rsid w:val="00CC27E6"/>
    <w:rsid w:val="00CF1B19"/>
    <w:rsid w:val="00D107B5"/>
    <w:rsid w:val="00D13ACE"/>
    <w:rsid w:val="00DE1DC7"/>
    <w:rsid w:val="00E03F3D"/>
    <w:rsid w:val="00E93A85"/>
    <w:rsid w:val="00EA4791"/>
    <w:rsid w:val="00F00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80289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028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80289"/>
    <w:pPr>
      <w:ind w:left="427"/>
      <w:jc w:val="both"/>
    </w:pPr>
    <w:rPr>
      <w:sz w:val="18"/>
      <w:szCs w:val="18"/>
    </w:rPr>
  </w:style>
  <w:style w:type="paragraph" w:styleId="Titolo">
    <w:name w:val="Title"/>
    <w:basedOn w:val="Normale"/>
    <w:uiPriority w:val="1"/>
    <w:qFormat/>
    <w:rsid w:val="00380289"/>
    <w:pPr>
      <w:spacing w:before="13"/>
      <w:ind w:left="20"/>
    </w:pPr>
    <w:rPr>
      <w:rFonts w:ascii="Arial MT" w:eastAsia="Arial MT" w:hAnsi="Arial MT" w:cs="Arial MT"/>
    </w:rPr>
  </w:style>
  <w:style w:type="paragraph" w:styleId="Paragrafoelenco">
    <w:name w:val="List Paragraph"/>
    <w:basedOn w:val="Normale"/>
    <w:uiPriority w:val="1"/>
    <w:qFormat/>
    <w:rsid w:val="00380289"/>
    <w:pPr>
      <w:ind w:left="427"/>
      <w:jc w:val="both"/>
    </w:pPr>
  </w:style>
  <w:style w:type="paragraph" w:customStyle="1" w:styleId="TableParagraph">
    <w:name w:val="Table Paragraph"/>
    <w:basedOn w:val="Normale"/>
    <w:uiPriority w:val="1"/>
    <w:qFormat/>
    <w:rsid w:val="0038028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640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640E"/>
    <w:rPr>
      <w:rFonts w:ascii="Segoe UI" w:eastAsia="Times New Roman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3029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29B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029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9B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8301</Words>
  <Characters>47317</Characters>
  <Application>Microsoft Office Word</Application>
  <DocSecurity>0</DocSecurity>
  <Lines>394</Lines>
  <Paragraphs>111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B Scheda_individuazione_docenti_soprannumerari_2025_2026 (1)</vt:lpstr>
    </vt:vector>
  </TitlesOfParts>
  <Company>HP Inc.</Company>
  <LinksUpToDate>false</LinksUpToDate>
  <CharactersWithSpaces>55507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B Scheda_individuazione_docenti_soprannumerari_2025_2026 (1)</dc:title>
  <dc:creator>Segreteria02</dc:creator>
  <cp:lastModifiedBy>Personale</cp:lastModifiedBy>
  <cp:revision>2</cp:revision>
  <cp:lastPrinted>2026-03-13T11:00:00Z</cp:lastPrinted>
  <dcterms:created xsi:type="dcterms:W3CDTF">2026-03-14T07:58:00Z</dcterms:created>
  <dcterms:modified xsi:type="dcterms:W3CDTF">2026-03-14T07:58:00Z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2026-03-10T00:00:00Z</vt:filetime>
  </property>
  <property fmtid="{D5CDD505-2E9C-101B-9397-08002B2CF9AE}" pid="5" name="Producer">
    <vt:lpwstr>Microsoft® Word 2019</vt:lpwstr>
  </property>
</Properties>
</file>