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A23FE" w14:textId="3C1AB4B4" w:rsidR="005918B0" w:rsidRDefault="005918B0" w:rsidP="005918B0">
      <w:r>
        <w:rPr>
          <w:noProof/>
          <w:sz w:val="28"/>
          <w:szCs w:val="28"/>
        </w:rPr>
        <w:drawing>
          <wp:inline distT="0" distB="0" distL="0" distR="0" wp14:anchorId="4F6BD93F" wp14:editId="5D9BC67E">
            <wp:extent cx="5692140" cy="1577340"/>
            <wp:effectExtent l="0" t="0" r="3810" b="3810"/>
            <wp:docPr id="30939852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92140" cy="1577340"/>
                    </a:xfrm>
                    <a:prstGeom prst="rect">
                      <a:avLst/>
                    </a:prstGeom>
                    <a:noFill/>
                    <a:ln>
                      <a:noFill/>
                    </a:ln>
                  </pic:spPr>
                </pic:pic>
              </a:graphicData>
            </a:graphic>
          </wp:inline>
        </w:drawing>
      </w:r>
    </w:p>
    <w:p w14:paraId="23C3CCDF" w14:textId="77777777" w:rsidR="005918B0" w:rsidRDefault="005918B0" w:rsidP="005918B0"/>
    <w:p w14:paraId="2EA7E5AA" w14:textId="77777777" w:rsidR="005918B0" w:rsidRDefault="005918B0" w:rsidP="005918B0">
      <w:pPr>
        <w:spacing w:after="667" w:line="264" w:lineRule="auto"/>
        <w:ind w:left="541" w:hanging="10"/>
        <w:jc w:val="center"/>
        <w:rPr>
          <w:rFonts w:ascii="Arial" w:eastAsia="Arial" w:hAnsi="Arial" w:cs="Arial"/>
          <w:b/>
          <w:bCs/>
          <w:color w:val="000000"/>
          <w:sz w:val="32"/>
          <w:szCs w:val="32"/>
          <w:lang w:eastAsia="it-IT"/>
        </w:rPr>
      </w:pPr>
      <w:r>
        <w:rPr>
          <w:rFonts w:ascii="Arial" w:eastAsia="Arial" w:hAnsi="Arial" w:cs="Arial"/>
          <w:b/>
          <w:bCs/>
          <w:color w:val="000000"/>
          <w:sz w:val="32"/>
          <w:szCs w:val="32"/>
          <w:lang w:eastAsia="it-IT"/>
        </w:rPr>
        <w:t>PROGRAMMAZIONE DIDATTICA DEL DIPARTIMENTO DI FILOSOFIA E SCIENZE UMANE</w:t>
      </w:r>
    </w:p>
    <w:p w14:paraId="7A226978" w14:textId="77777777" w:rsidR="005918B0" w:rsidRDefault="005918B0" w:rsidP="005918B0">
      <w:pPr>
        <w:spacing w:after="667" w:line="264" w:lineRule="auto"/>
        <w:ind w:left="541" w:hanging="10"/>
        <w:rPr>
          <w:rFonts w:ascii="Arial" w:eastAsia="Arial" w:hAnsi="Arial" w:cs="Arial"/>
          <w:b/>
          <w:bCs/>
          <w:color w:val="000000"/>
          <w:sz w:val="24"/>
          <w:szCs w:val="24"/>
          <w:lang w:eastAsia="it-IT"/>
        </w:rPr>
      </w:pPr>
      <w:r>
        <w:rPr>
          <w:rFonts w:ascii="Arial" w:eastAsia="Arial" w:hAnsi="Arial" w:cs="Arial"/>
          <w:b/>
          <w:bCs/>
          <w:color w:val="000000"/>
          <w:sz w:val="24"/>
          <w:szCs w:val="24"/>
          <w:lang w:eastAsia="it-IT"/>
        </w:rPr>
        <w:t xml:space="preserve">                                      ANNO SCOLASTICO 2025/2026</w:t>
      </w:r>
    </w:p>
    <w:p w14:paraId="15352213" w14:textId="0D288398" w:rsidR="005918B0" w:rsidRDefault="005918B0" w:rsidP="005918B0">
      <w:pPr>
        <w:spacing w:after="667" w:line="264" w:lineRule="auto"/>
        <w:ind w:left="541" w:hanging="10"/>
        <w:jc w:val="center"/>
        <w:rPr>
          <w:rFonts w:ascii="Arial" w:eastAsia="Arial" w:hAnsi="Arial" w:cs="Arial"/>
          <w:b/>
          <w:bCs/>
          <w:color w:val="000000"/>
          <w:sz w:val="24"/>
          <w:szCs w:val="24"/>
          <w:lang w:eastAsia="it-IT"/>
        </w:rPr>
      </w:pPr>
      <w:r>
        <w:rPr>
          <w:rFonts w:ascii="Arial" w:eastAsia="Arial" w:hAnsi="Arial" w:cs="Arial"/>
          <w:b/>
          <w:bCs/>
          <w:color w:val="000000"/>
          <w:sz w:val="24"/>
          <w:szCs w:val="24"/>
          <w:lang w:eastAsia="it-IT"/>
        </w:rPr>
        <w:t>V BP</w:t>
      </w:r>
    </w:p>
    <w:p w14:paraId="3268E195" w14:textId="77777777" w:rsidR="005918B0" w:rsidRDefault="005918B0" w:rsidP="005918B0">
      <w:pPr>
        <w:spacing w:after="667" w:line="264" w:lineRule="auto"/>
        <w:ind w:left="541" w:hanging="10"/>
        <w:rPr>
          <w:rFonts w:ascii="Arial" w:eastAsia="Arial" w:hAnsi="Arial" w:cs="Arial"/>
          <w:b/>
          <w:bCs/>
          <w:color w:val="000000"/>
          <w:sz w:val="28"/>
          <w:lang w:eastAsia="it-IT"/>
        </w:rPr>
      </w:pPr>
      <w:r>
        <w:rPr>
          <w:rFonts w:ascii="Arial" w:eastAsia="Arial" w:hAnsi="Arial" w:cs="Arial"/>
          <w:b/>
          <w:bCs/>
          <w:color w:val="000000"/>
          <w:sz w:val="28"/>
          <w:lang w:eastAsia="it-IT"/>
        </w:rPr>
        <w:t>INDIRIZZO:</w:t>
      </w:r>
      <w:r>
        <w:rPr>
          <w:rFonts w:ascii="Arial" w:eastAsia="Arial" w:hAnsi="Arial" w:cs="Arial"/>
          <w:color w:val="000000"/>
          <w:sz w:val="28"/>
          <w:lang w:eastAsia="it-IT"/>
        </w:rPr>
        <w:t xml:space="preserve"> </w:t>
      </w:r>
      <w:r>
        <w:rPr>
          <w:rFonts w:ascii="Arial" w:eastAsia="Arial" w:hAnsi="Arial" w:cs="Arial"/>
          <w:b/>
          <w:bCs/>
          <w:color w:val="000000"/>
          <w:sz w:val="28"/>
          <w:szCs w:val="28"/>
          <w:lang w:eastAsia="it-IT"/>
        </w:rPr>
        <w:t>LICEO DELLE SCIENZE UMANE</w:t>
      </w:r>
      <w:r>
        <w:rPr>
          <w:rFonts w:ascii="Arial" w:eastAsia="Arial" w:hAnsi="Arial" w:cs="Arial"/>
          <w:color w:val="000000"/>
          <w:sz w:val="28"/>
          <w:lang w:eastAsia="it-IT"/>
        </w:rPr>
        <w:t xml:space="preserve"> </w:t>
      </w:r>
      <w:r>
        <w:rPr>
          <w:rFonts w:ascii="Arial" w:eastAsia="Arial" w:hAnsi="Arial" w:cs="Arial"/>
          <w:b/>
          <w:bCs/>
          <w:color w:val="000000"/>
          <w:sz w:val="28"/>
          <w:lang w:eastAsia="it-IT"/>
        </w:rPr>
        <w:t xml:space="preserve">                             DISCIPLINA: FILOSOFIA</w:t>
      </w:r>
    </w:p>
    <w:p w14:paraId="39C1D3DD" w14:textId="77777777" w:rsidR="005918B0" w:rsidRDefault="005918B0" w:rsidP="005918B0">
      <w:pPr>
        <w:spacing w:line="360" w:lineRule="auto"/>
        <w:jc w:val="center"/>
        <w:rPr>
          <w:rFonts w:ascii="Calibri" w:eastAsia="Calibri" w:hAnsi="Calibri" w:cs="Calibri"/>
          <w:color w:val="000000"/>
          <w:sz w:val="24"/>
          <w:szCs w:val="24"/>
        </w:rPr>
      </w:pPr>
      <w:r>
        <w:rPr>
          <w:rFonts w:ascii="Calibri" w:eastAsia="Calibri" w:hAnsi="Calibri" w:cs="Calibri"/>
          <w:b/>
          <w:color w:val="000000"/>
          <w:sz w:val="24"/>
          <w:szCs w:val="24"/>
        </w:rPr>
        <w:t>LIBRO DI TESTO</w:t>
      </w:r>
    </w:p>
    <w:p w14:paraId="5BE99B00" w14:textId="77777777" w:rsidR="005918B0" w:rsidRDefault="005918B0" w:rsidP="005918B0">
      <w:pPr>
        <w:spacing w:before="280" w:after="280"/>
        <w:jc w:val="both"/>
        <w:rPr>
          <w:rFonts w:ascii="Calibri" w:eastAsia="Calibri" w:hAnsi="Calibri" w:cs="Calibri"/>
          <w:bCs/>
          <w:i/>
          <w:iCs/>
          <w:color w:val="000000"/>
          <w:sz w:val="28"/>
          <w:szCs w:val="28"/>
        </w:rPr>
      </w:pPr>
      <w:proofErr w:type="spellStart"/>
      <w:r>
        <w:rPr>
          <w:rFonts w:ascii="Calibri" w:eastAsia="Calibri" w:hAnsi="Calibri" w:cs="Calibri"/>
          <w:bCs/>
          <w:i/>
          <w:iCs/>
          <w:color w:val="000000"/>
          <w:sz w:val="28"/>
          <w:szCs w:val="28"/>
        </w:rPr>
        <w:t>Ruffaldi</w:t>
      </w:r>
      <w:proofErr w:type="spellEnd"/>
      <w:r>
        <w:rPr>
          <w:rFonts w:ascii="Calibri" w:eastAsia="Calibri" w:hAnsi="Calibri" w:cs="Calibri"/>
          <w:bCs/>
          <w:i/>
          <w:iCs/>
          <w:color w:val="000000"/>
          <w:sz w:val="28"/>
          <w:szCs w:val="28"/>
        </w:rPr>
        <w:t xml:space="preserve"> Nicola</w:t>
      </w:r>
      <w:r>
        <w:rPr>
          <w:rFonts w:ascii="Calibri" w:eastAsia="Calibri" w:hAnsi="Calibri" w:cs="Calibri"/>
          <w:bCs/>
          <w:color w:val="000000"/>
          <w:sz w:val="28"/>
          <w:szCs w:val="28"/>
        </w:rPr>
        <w:t xml:space="preserve">, </w:t>
      </w:r>
      <w:r>
        <w:rPr>
          <w:rFonts w:ascii="Calibri" w:eastAsia="Calibri" w:hAnsi="Calibri" w:cs="Calibri"/>
          <w:b/>
          <w:color w:val="000000"/>
          <w:sz w:val="28"/>
          <w:szCs w:val="28"/>
        </w:rPr>
        <w:t>FILOSOFIA ATTIVA</w:t>
      </w:r>
      <w:r>
        <w:rPr>
          <w:rFonts w:ascii="Calibri" w:eastAsia="Calibri" w:hAnsi="Calibri" w:cs="Calibri"/>
          <w:bCs/>
          <w:color w:val="000000"/>
          <w:sz w:val="28"/>
          <w:szCs w:val="28"/>
        </w:rPr>
        <w:t xml:space="preserve">, </w:t>
      </w:r>
      <w:r>
        <w:rPr>
          <w:rFonts w:ascii="Calibri" w:eastAsia="Calibri" w:hAnsi="Calibri" w:cs="Calibri"/>
          <w:bCs/>
          <w:i/>
          <w:iCs/>
          <w:color w:val="000000"/>
          <w:sz w:val="28"/>
          <w:szCs w:val="28"/>
        </w:rPr>
        <w:t>Loescher Editore</w:t>
      </w:r>
    </w:p>
    <w:p w14:paraId="2BEC4769" w14:textId="77777777" w:rsidR="005918B0" w:rsidRDefault="005918B0" w:rsidP="005918B0">
      <w:pPr>
        <w:spacing w:line="360" w:lineRule="auto"/>
        <w:jc w:val="both"/>
        <w:rPr>
          <w:rFonts w:ascii="Calibri" w:eastAsia="Calibri" w:hAnsi="Calibri" w:cs="Calibri"/>
          <w:color w:val="000000"/>
          <w:sz w:val="24"/>
          <w:szCs w:val="24"/>
        </w:rPr>
      </w:pPr>
    </w:p>
    <w:p w14:paraId="227C5D04" w14:textId="77777777" w:rsidR="005918B0" w:rsidRPr="00547780" w:rsidRDefault="005918B0" w:rsidP="005918B0">
      <w:pPr>
        <w:spacing w:line="360" w:lineRule="auto"/>
        <w:jc w:val="both"/>
        <w:rPr>
          <w:rFonts w:ascii="Arial" w:eastAsia="Calibri" w:hAnsi="Arial" w:cs="Arial"/>
          <w:b/>
          <w:bCs/>
          <w:color w:val="000000"/>
          <w:sz w:val="24"/>
          <w:szCs w:val="24"/>
          <w:u w:val="single"/>
        </w:rPr>
      </w:pPr>
      <w:r w:rsidRPr="00547780">
        <w:rPr>
          <w:rFonts w:ascii="Arial" w:eastAsia="Calibri" w:hAnsi="Arial" w:cs="Arial"/>
          <w:b/>
          <w:bCs/>
          <w:color w:val="000000"/>
          <w:sz w:val="24"/>
          <w:szCs w:val="24"/>
          <w:u w:val="single"/>
        </w:rPr>
        <w:t>ANALISI DI PARTENZA</w:t>
      </w:r>
    </w:p>
    <w:p w14:paraId="076670A1" w14:textId="677B196F" w:rsidR="005918B0" w:rsidRPr="00547780" w:rsidRDefault="00547780" w:rsidP="005918B0">
      <w:pPr>
        <w:spacing w:line="360" w:lineRule="auto"/>
        <w:jc w:val="both"/>
        <w:rPr>
          <w:rFonts w:ascii="Arial" w:eastAsia="Calibri" w:hAnsi="Arial" w:cs="Arial"/>
          <w:color w:val="000000"/>
          <w:sz w:val="24"/>
          <w:szCs w:val="24"/>
        </w:rPr>
      </w:pPr>
      <w:r w:rsidRPr="00547780">
        <w:rPr>
          <w:rFonts w:ascii="Arial" w:eastAsia="Calibri" w:hAnsi="Arial" w:cs="Arial"/>
          <w:color w:val="000000"/>
          <w:sz w:val="24"/>
          <w:szCs w:val="24"/>
        </w:rPr>
        <w:t xml:space="preserve">  </w:t>
      </w:r>
      <w:r w:rsidR="005918B0" w:rsidRPr="00547780">
        <w:rPr>
          <w:rFonts w:ascii="Arial" w:eastAsia="Calibri" w:hAnsi="Arial" w:cs="Arial"/>
          <w:color w:val="000000"/>
          <w:sz w:val="24"/>
          <w:szCs w:val="24"/>
        </w:rPr>
        <w:t>La classe è formata da 19 alunni, di cui due maschi e le restanti femmine. Un’alunna di</w:t>
      </w:r>
      <w:r w:rsidR="00225F8B">
        <w:rPr>
          <w:rFonts w:ascii="Arial" w:eastAsia="Calibri" w:hAnsi="Arial" w:cs="Arial"/>
          <w:color w:val="000000"/>
          <w:sz w:val="24"/>
          <w:szCs w:val="24"/>
        </w:rPr>
        <w:t>sabile</w:t>
      </w:r>
      <w:r w:rsidR="005918B0" w:rsidRPr="00547780">
        <w:rPr>
          <w:rFonts w:ascii="Arial" w:eastAsia="Calibri" w:hAnsi="Arial" w:cs="Arial"/>
          <w:color w:val="000000"/>
          <w:sz w:val="24"/>
          <w:szCs w:val="24"/>
        </w:rPr>
        <w:t xml:space="preserve"> con PEI con obiettivi minimi riconducibili agli obiettivi ministeriali. Gli alunni si impegnano con costanza e interess</w:t>
      </w:r>
      <w:r w:rsidR="00FD4144">
        <w:rPr>
          <w:rFonts w:ascii="Arial" w:eastAsia="Calibri" w:hAnsi="Arial" w:cs="Arial"/>
          <w:color w:val="000000"/>
          <w:sz w:val="24"/>
          <w:szCs w:val="24"/>
        </w:rPr>
        <w:t>e</w:t>
      </w:r>
      <w:r w:rsidR="005918B0" w:rsidRPr="00547780">
        <w:rPr>
          <w:rFonts w:ascii="Arial" w:eastAsia="Calibri" w:hAnsi="Arial" w:cs="Arial"/>
          <w:color w:val="000000"/>
          <w:sz w:val="24"/>
          <w:szCs w:val="24"/>
        </w:rPr>
        <w:t xml:space="preserve"> e per lo più hanno livelli di partenza</w:t>
      </w:r>
      <w:r w:rsidR="00FD4144">
        <w:rPr>
          <w:rFonts w:ascii="Arial" w:eastAsia="Calibri" w:hAnsi="Arial" w:cs="Arial"/>
          <w:color w:val="000000"/>
          <w:sz w:val="24"/>
          <w:szCs w:val="24"/>
        </w:rPr>
        <w:t xml:space="preserve"> sufficienti</w:t>
      </w:r>
      <w:r w:rsidR="00080BE7">
        <w:rPr>
          <w:rFonts w:ascii="Arial" w:eastAsia="Calibri" w:hAnsi="Arial" w:cs="Arial"/>
          <w:color w:val="000000"/>
          <w:sz w:val="24"/>
          <w:szCs w:val="24"/>
        </w:rPr>
        <w:t>, ma</w:t>
      </w:r>
      <w:r w:rsidR="005918B0" w:rsidRPr="00547780">
        <w:rPr>
          <w:rFonts w:ascii="Arial" w:eastAsia="Calibri" w:hAnsi="Arial" w:cs="Arial"/>
          <w:color w:val="000000"/>
          <w:sz w:val="24"/>
          <w:szCs w:val="24"/>
        </w:rPr>
        <w:t xml:space="preserve"> con impegno e costanza </w:t>
      </w:r>
      <w:r w:rsidR="00080BE7">
        <w:rPr>
          <w:rFonts w:ascii="Arial" w:eastAsia="Calibri" w:hAnsi="Arial" w:cs="Arial"/>
          <w:color w:val="000000"/>
          <w:sz w:val="24"/>
          <w:szCs w:val="24"/>
        </w:rPr>
        <w:t xml:space="preserve">sono </w:t>
      </w:r>
      <w:r w:rsidR="005918B0" w:rsidRPr="00547780">
        <w:rPr>
          <w:rFonts w:ascii="Arial" w:eastAsia="Calibri" w:hAnsi="Arial" w:cs="Arial"/>
          <w:color w:val="000000"/>
          <w:sz w:val="24"/>
          <w:szCs w:val="24"/>
        </w:rPr>
        <w:t>migliora</w:t>
      </w:r>
      <w:r w:rsidR="00080BE7">
        <w:rPr>
          <w:rFonts w:ascii="Arial" w:eastAsia="Calibri" w:hAnsi="Arial" w:cs="Arial"/>
          <w:color w:val="000000"/>
          <w:sz w:val="24"/>
          <w:szCs w:val="24"/>
        </w:rPr>
        <w:t>ti</w:t>
      </w:r>
      <w:r w:rsidR="005918B0" w:rsidRPr="00547780">
        <w:rPr>
          <w:rFonts w:ascii="Arial" w:eastAsia="Calibri" w:hAnsi="Arial" w:cs="Arial"/>
          <w:color w:val="000000"/>
          <w:sz w:val="24"/>
          <w:szCs w:val="24"/>
        </w:rPr>
        <w:t xml:space="preserve"> nel tempo. C’è </w:t>
      </w:r>
      <w:r w:rsidR="008A4B82" w:rsidRPr="00547780">
        <w:rPr>
          <w:rFonts w:ascii="Arial" w:eastAsia="Calibri" w:hAnsi="Arial" w:cs="Arial"/>
          <w:color w:val="000000"/>
          <w:sz w:val="24"/>
          <w:szCs w:val="24"/>
        </w:rPr>
        <w:t>un piccolo gruppo d’</w:t>
      </w:r>
      <w:r w:rsidR="005918B0" w:rsidRPr="00547780">
        <w:rPr>
          <w:rFonts w:ascii="Arial" w:eastAsia="Calibri" w:hAnsi="Arial" w:cs="Arial"/>
          <w:color w:val="000000"/>
          <w:sz w:val="24"/>
          <w:szCs w:val="24"/>
        </w:rPr>
        <w:t>eccellenza, ma</w:t>
      </w:r>
      <w:r w:rsidR="00080BE7">
        <w:rPr>
          <w:rFonts w:ascii="Arial" w:eastAsia="Calibri" w:hAnsi="Arial" w:cs="Arial"/>
          <w:color w:val="000000"/>
          <w:sz w:val="24"/>
          <w:szCs w:val="24"/>
        </w:rPr>
        <w:t>,</w:t>
      </w:r>
      <w:r w:rsidR="005918B0" w:rsidRPr="00547780">
        <w:rPr>
          <w:rFonts w:ascii="Arial" w:eastAsia="Calibri" w:hAnsi="Arial" w:cs="Arial"/>
          <w:color w:val="000000"/>
          <w:sz w:val="24"/>
          <w:szCs w:val="24"/>
        </w:rPr>
        <w:t xml:space="preserve"> a volte, </w:t>
      </w:r>
      <w:r w:rsidR="00225F8B">
        <w:rPr>
          <w:rFonts w:ascii="Arial" w:eastAsia="Calibri" w:hAnsi="Arial" w:cs="Arial"/>
          <w:color w:val="000000"/>
          <w:sz w:val="24"/>
          <w:szCs w:val="24"/>
        </w:rPr>
        <w:t xml:space="preserve">gli alunni </w:t>
      </w:r>
      <w:r w:rsidR="005918B0" w:rsidRPr="00547780">
        <w:rPr>
          <w:rFonts w:ascii="Arial" w:eastAsia="Calibri" w:hAnsi="Arial" w:cs="Arial"/>
          <w:color w:val="000000"/>
          <w:sz w:val="24"/>
          <w:szCs w:val="24"/>
        </w:rPr>
        <w:t>fa</w:t>
      </w:r>
      <w:r w:rsidR="002461BD">
        <w:rPr>
          <w:rFonts w:ascii="Arial" w:eastAsia="Calibri" w:hAnsi="Arial" w:cs="Arial"/>
          <w:color w:val="000000"/>
          <w:sz w:val="24"/>
          <w:szCs w:val="24"/>
        </w:rPr>
        <w:t>nno</w:t>
      </w:r>
      <w:r w:rsidR="008A4B82" w:rsidRPr="00547780">
        <w:rPr>
          <w:rFonts w:ascii="Arial" w:eastAsia="Calibri" w:hAnsi="Arial" w:cs="Arial"/>
          <w:color w:val="000000"/>
          <w:sz w:val="24"/>
          <w:szCs w:val="24"/>
        </w:rPr>
        <w:t xml:space="preserve"> un po’</w:t>
      </w:r>
      <w:r w:rsidR="005918B0" w:rsidRPr="00547780">
        <w:rPr>
          <w:rFonts w:ascii="Arial" w:eastAsia="Calibri" w:hAnsi="Arial" w:cs="Arial"/>
          <w:color w:val="000000"/>
          <w:sz w:val="24"/>
          <w:szCs w:val="24"/>
        </w:rPr>
        <w:t xml:space="preserve"> fatica ad apprendere significativamente i contenuti della disciplina</w:t>
      </w:r>
      <w:r w:rsidR="008A4B82" w:rsidRPr="00547780">
        <w:rPr>
          <w:rFonts w:ascii="Arial" w:eastAsia="Calibri" w:hAnsi="Arial" w:cs="Arial"/>
          <w:color w:val="000000"/>
          <w:sz w:val="24"/>
          <w:szCs w:val="24"/>
        </w:rPr>
        <w:t>.</w:t>
      </w:r>
    </w:p>
    <w:p w14:paraId="19F55384" w14:textId="77777777" w:rsidR="00892ACF" w:rsidRPr="00892ACF" w:rsidRDefault="00892ACF" w:rsidP="00892ACF">
      <w:pPr>
        <w:spacing w:line="256" w:lineRule="auto"/>
        <w:jc w:val="both"/>
        <w:rPr>
          <w:rFonts w:ascii="Arial" w:hAnsi="Arial" w:cs="Arial"/>
          <w:b/>
          <w:bCs/>
          <w:sz w:val="24"/>
          <w:szCs w:val="24"/>
        </w:rPr>
      </w:pPr>
      <w:r w:rsidRPr="00892ACF">
        <w:rPr>
          <w:rFonts w:ascii="Arial" w:hAnsi="Arial" w:cs="Arial"/>
          <w:b/>
          <w:bCs/>
          <w:sz w:val="24"/>
          <w:szCs w:val="24"/>
        </w:rPr>
        <w:t>OBIETTIVI COGNITIVI:</w:t>
      </w:r>
    </w:p>
    <w:p w14:paraId="7391A220" w14:textId="77777777" w:rsidR="00892ACF" w:rsidRPr="00892ACF" w:rsidRDefault="00892ACF" w:rsidP="00892ACF">
      <w:pPr>
        <w:spacing w:line="256" w:lineRule="auto"/>
        <w:jc w:val="both"/>
        <w:rPr>
          <w:rFonts w:ascii="Arial" w:hAnsi="Arial" w:cs="Arial"/>
          <w:b/>
          <w:bCs/>
          <w:i/>
        </w:rPr>
      </w:pPr>
      <w:r w:rsidRPr="00892ACF">
        <w:rPr>
          <w:rFonts w:ascii="Arial" w:hAnsi="Arial" w:cs="Arial"/>
          <w:b/>
          <w:bCs/>
          <w:i/>
        </w:rPr>
        <w:t>Conoscenze</w:t>
      </w:r>
    </w:p>
    <w:p w14:paraId="3505A827" w14:textId="77777777" w:rsidR="00892ACF" w:rsidRPr="00892ACF" w:rsidRDefault="00892ACF" w:rsidP="00892ACF">
      <w:pPr>
        <w:widowControl w:val="0"/>
        <w:numPr>
          <w:ilvl w:val="0"/>
          <w:numId w:val="5"/>
        </w:numPr>
        <w:tabs>
          <w:tab w:val="left" w:pos="833"/>
          <w:tab w:val="left" w:pos="834"/>
        </w:tabs>
        <w:autoSpaceDE w:val="0"/>
        <w:autoSpaceDN w:val="0"/>
        <w:spacing w:before="1" w:after="0" w:line="240" w:lineRule="auto"/>
        <w:ind w:left="833" w:right="532"/>
        <w:jc w:val="both"/>
        <w:rPr>
          <w:rFonts w:ascii="Arial" w:hAnsi="Arial" w:cs="Arial"/>
          <w:sz w:val="24"/>
        </w:rPr>
      </w:pPr>
      <w:r w:rsidRPr="00892ACF">
        <w:rPr>
          <w:rFonts w:ascii="Arial" w:hAnsi="Arial" w:cs="Arial"/>
          <w:sz w:val="24"/>
        </w:rPr>
        <w:t xml:space="preserve">Cogliere il percorso unitario della ricerca filosofica dell’Ottocento e del </w:t>
      </w:r>
      <w:r w:rsidRPr="00892ACF">
        <w:rPr>
          <w:rFonts w:ascii="Arial" w:hAnsi="Arial" w:cs="Arial"/>
          <w:sz w:val="24"/>
        </w:rPr>
        <w:lastRenderedPageBreak/>
        <w:t>Novecento attorno a specifiche tematiche.</w:t>
      </w:r>
    </w:p>
    <w:p w14:paraId="3510A3D4" w14:textId="77777777" w:rsidR="00892ACF" w:rsidRPr="00892ACF" w:rsidRDefault="00892ACF" w:rsidP="00892ACF">
      <w:pPr>
        <w:widowControl w:val="0"/>
        <w:numPr>
          <w:ilvl w:val="0"/>
          <w:numId w:val="5"/>
        </w:numPr>
        <w:tabs>
          <w:tab w:val="left" w:pos="833"/>
          <w:tab w:val="left" w:pos="834"/>
        </w:tabs>
        <w:autoSpaceDE w:val="0"/>
        <w:autoSpaceDN w:val="0"/>
        <w:spacing w:before="1" w:after="0" w:line="240" w:lineRule="auto"/>
        <w:ind w:left="833" w:right="532"/>
        <w:jc w:val="both"/>
        <w:rPr>
          <w:rFonts w:ascii="Arial" w:hAnsi="Arial" w:cs="Arial"/>
          <w:sz w:val="24"/>
        </w:rPr>
      </w:pPr>
      <w:r w:rsidRPr="00892ACF">
        <w:rPr>
          <w:rFonts w:ascii="Arial" w:hAnsi="Arial" w:cs="Arial"/>
          <w:sz w:val="24"/>
        </w:rPr>
        <w:t>Conoscere le radici concettuali e filosofiche delle principali correnti e dei principali problemi della cultura contemporanea.</w:t>
      </w:r>
    </w:p>
    <w:p w14:paraId="5A69D6AD" w14:textId="77777777" w:rsidR="00892ACF" w:rsidRPr="00892ACF" w:rsidRDefault="00892ACF" w:rsidP="00892ACF">
      <w:pPr>
        <w:widowControl w:val="0"/>
        <w:numPr>
          <w:ilvl w:val="0"/>
          <w:numId w:val="5"/>
        </w:numPr>
        <w:tabs>
          <w:tab w:val="left" w:pos="833"/>
          <w:tab w:val="left" w:pos="834"/>
        </w:tabs>
        <w:autoSpaceDE w:val="0"/>
        <w:autoSpaceDN w:val="0"/>
        <w:spacing w:before="1" w:after="0" w:line="240" w:lineRule="auto"/>
        <w:ind w:left="833" w:right="532"/>
        <w:jc w:val="both"/>
        <w:rPr>
          <w:rFonts w:ascii="Arial" w:hAnsi="Arial" w:cs="Arial"/>
          <w:sz w:val="24"/>
        </w:rPr>
      </w:pPr>
      <w:r w:rsidRPr="00892ACF">
        <w:rPr>
          <w:rFonts w:ascii="Arial" w:hAnsi="Arial" w:cs="Arial"/>
          <w:sz w:val="24"/>
        </w:rPr>
        <w:t>Dimostrare di possedere una conoscenza sufficientemente organica dei punti nodali dello sviluppo storico del pensiero occidentale, cogliendo di ogni autore o tema trattato l’originalità e il legame col contesto storico culturale.</w:t>
      </w:r>
    </w:p>
    <w:p w14:paraId="295DA2CF" w14:textId="77777777" w:rsidR="00892ACF" w:rsidRPr="00892ACF" w:rsidRDefault="00892ACF" w:rsidP="00892ACF">
      <w:pPr>
        <w:widowControl w:val="0"/>
        <w:numPr>
          <w:ilvl w:val="0"/>
          <w:numId w:val="5"/>
        </w:numPr>
        <w:tabs>
          <w:tab w:val="left" w:pos="833"/>
          <w:tab w:val="left" w:pos="834"/>
        </w:tabs>
        <w:autoSpaceDE w:val="0"/>
        <w:autoSpaceDN w:val="0"/>
        <w:spacing w:before="1" w:after="0" w:line="240" w:lineRule="auto"/>
        <w:ind w:left="833" w:right="532"/>
        <w:jc w:val="both"/>
        <w:rPr>
          <w:rFonts w:ascii="Arial" w:hAnsi="Arial" w:cs="Arial"/>
          <w:sz w:val="24"/>
        </w:rPr>
      </w:pPr>
      <w:r w:rsidRPr="00892ACF">
        <w:rPr>
          <w:rFonts w:ascii="Arial" w:hAnsi="Arial" w:cs="Arial"/>
          <w:sz w:val="24"/>
        </w:rPr>
        <w:t>Consolidare la consapevolezza della specificità del sapere filosofico.</w:t>
      </w:r>
    </w:p>
    <w:p w14:paraId="083BB1A0" w14:textId="77777777" w:rsidR="00892ACF" w:rsidRPr="00892ACF" w:rsidRDefault="00892ACF" w:rsidP="00892ACF">
      <w:pPr>
        <w:spacing w:before="10" w:line="256" w:lineRule="auto"/>
        <w:jc w:val="both"/>
        <w:rPr>
          <w:rFonts w:ascii="Arial" w:hAnsi="Arial" w:cs="Arial"/>
          <w:b/>
          <w:sz w:val="23"/>
        </w:rPr>
      </w:pPr>
    </w:p>
    <w:p w14:paraId="7519F31B" w14:textId="77777777" w:rsidR="00892ACF" w:rsidRPr="00892ACF" w:rsidRDefault="00892ACF" w:rsidP="00892ACF">
      <w:pPr>
        <w:spacing w:line="256" w:lineRule="auto"/>
        <w:jc w:val="both"/>
        <w:rPr>
          <w:rFonts w:ascii="Arial" w:hAnsi="Arial" w:cs="Arial"/>
          <w:b/>
          <w:bCs/>
          <w:i/>
        </w:rPr>
      </w:pPr>
      <w:r w:rsidRPr="00892ACF">
        <w:rPr>
          <w:rFonts w:ascii="Arial" w:hAnsi="Arial" w:cs="Arial"/>
          <w:b/>
          <w:bCs/>
          <w:i/>
        </w:rPr>
        <w:t>Competenze</w:t>
      </w:r>
    </w:p>
    <w:p w14:paraId="7F90448C" w14:textId="77777777" w:rsidR="00892ACF" w:rsidRPr="00892ACF" w:rsidRDefault="00892ACF" w:rsidP="00892ACF">
      <w:pPr>
        <w:widowControl w:val="0"/>
        <w:numPr>
          <w:ilvl w:val="0"/>
          <w:numId w:val="5"/>
        </w:numPr>
        <w:tabs>
          <w:tab w:val="left" w:pos="833"/>
          <w:tab w:val="left" w:pos="834"/>
        </w:tabs>
        <w:autoSpaceDE w:val="0"/>
        <w:autoSpaceDN w:val="0"/>
        <w:spacing w:after="0" w:line="240" w:lineRule="auto"/>
        <w:ind w:left="833" w:right="532" w:hanging="357"/>
        <w:jc w:val="both"/>
        <w:rPr>
          <w:rFonts w:ascii="Arial" w:hAnsi="Arial" w:cs="Arial"/>
          <w:sz w:val="24"/>
        </w:rPr>
      </w:pPr>
      <w:r w:rsidRPr="00892ACF">
        <w:rPr>
          <w:rFonts w:ascii="Arial" w:hAnsi="Arial" w:cs="Arial"/>
          <w:sz w:val="24"/>
        </w:rPr>
        <w:t xml:space="preserve">Sapere cogliere le risposte che la riflessione filosofica, in epoche diverse e in </w:t>
      </w:r>
      <w:r w:rsidRPr="00892ACF">
        <w:rPr>
          <w:rFonts w:ascii="Arial" w:hAnsi="Arial" w:cs="Arial"/>
          <w:spacing w:val="-3"/>
          <w:sz w:val="24"/>
        </w:rPr>
        <w:t xml:space="preserve">diverse </w:t>
      </w:r>
      <w:r w:rsidRPr="00892ACF">
        <w:rPr>
          <w:rFonts w:ascii="Arial" w:hAnsi="Arial" w:cs="Arial"/>
          <w:sz w:val="24"/>
        </w:rPr>
        <w:t xml:space="preserve">tradizioni culturali, ripropone costantemente rispetto alla domanda sulla </w:t>
      </w:r>
      <w:r w:rsidRPr="00892ACF">
        <w:rPr>
          <w:rFonts w:ascii="Arial" w:hAnsi="Arial" w:cs="Arial"/>
        </w:rPr>
        <w:t>conoscenza, sull’esistenza dell’uomo e sul senso dell’essere e dell’esistere</w:t>
      </w:r>
    </w:p>
    <w:p w14:paraId="5CA2A4DF" w14:textId="77777777" w:rsidR="00892ACF" w:rsidRPr="006357A2" w:rsidRDefault="00892ACF" w:rsidP="00892ACF">
      <w:pPr>
        <w:widowControl w:val="0"/>
        <w:numPr>
          <w:ilvl w:val="0"/>
          <w:numId w:val="5"/>
        </w:numPr>
        <w:tabs>
          <w:tab w:val="left" w:pos="833"/>
          <w:tab w:val="left" w:pos="834"/>
        </w:tabs>
        <w:autoSpaceDE w:val="0"/>
        <w:autoSpaceDN w:val="0"/>
        <w:spacing w:after="0" w:line="240" w:lineRule="auto"/>
        <w:ind w:left="833" w:hanging="357"/>
        <w:jc w:val="both"/>
        <w:rPr>
          <w:rFonts w:ascii="Arial" w:hAnsi="Arial" w:cs="Arial"/>
          <w:sz w:val="24"/>
          <w:szCs w:val="24"/>
        </w:rPr>
      </w:pPr>
      <w:r w:rsidRPr="006357A2">
        <w:rPr>
          <w:rFonts w:ascii="Arial" w:hAnsi="Arial" w:cs="Arial"/>
          <w:sz w:val="24"/>
          <w:szCs w:val="24"/>
        </w:rPr>
        <w:t>Sapere contestualizzare ogni autore in un quadro sistematico in modo da comprenderne volta a volta i problemi e valutarne criticamente le soluzioni</w:t>
      </w:r>
    </w:p>
    <w:p w14:paraId="669BDC25" w14:textId="77777777" w:rsidR="00892ACF" w:rsidRPr="00892ACF" w:rsidRDefault="00892ACF" w:rsidP="00892ACF">
      <w:pPr>
        <w:widowControl w:val="0"/>
        <w:numPr>
          <w:ilvl w:val="0"/>
          <w:numId w:val="5"/>
        </w:numPr>
        <w:tabs>
          <w:tab w:val="left" w:pos="833"/>
          <w:tab w:val="left" w:pos="834"/>
        </w:tabs>
        <w:autoSpaceDE w:val="0"/>
        <w:autoSpaceDN w:val="0"/>
        <w:spacing w:after="0" w:line="240" w:lineRule="auto"/>
        <w:ind w:right="178" w:hanging="357"/>
        <w:jc w:val="both"/>
        <w:rPr>
          <w:rFonts w:ascii="Arial" w:hAnsi="Arial" w:cs="Arial"/>
          <w:sz w:val="24"/>
        </w:rPr>
      </w:pPr>
      <w:r w:rsidRPr="00892ACF">
        <w:rPr>
          <w:rFonts w:ascii="Arial" w:hAnsi="Arial" w:cs="Arial"/>
          <w:sz w:val="24"/>
        </w:rPr>
        <w:t>Sviluppare la riflessione personale, il giudizio critico, l’attitudine all’approfondimento alla discussione razionale, la capacita di argomentare una tesi, anche in forma</w:t>
      </w:r>
      <w:r w:rsidRPr="00892ACF">
        <w:rPr>
          <w:rFonts w:ascii="Arial" w:hAnsi="Arial" w:cs="Arial"/>
          <w:spacing w:val="3"/>
          <w:sz w:val="24"/>
        </w:rPr>
        <w:t xml:space="preserve"> </w:t>
      </w:r>
      <w:r w:rsidRPr="00892ACF">
        <w:rPr>
          <w:rFonts w:ascii="Arial" w:hAnsi="Arial" w:cs="Arial"/>
          <w:spacing w:val="-3"/>
          <w:sz w:val="24"/>
        </w:rPr>
        <w:t>scritta</w:t>
      </w:r>
    </w:p>
    <w:p w14:paraId="04596F2E" w14:textId="77777777" w:rsidR="00892ACF" w:rsidRPr="00892ACF" w:rsidRDefault="00892ACF" w:rsidP="00892ACF">
      <w:pPr>
        <w:spacing w:line="256" w:lineRule="auto"/>
        <w:jc w:val="both"/>
        <w:rPr>
          <w:rFonts w:ascii="Arial" w:hAnsi="Arial" w:cs="Arial"/>
          <w:i/>
        </w:rPr>
      </w:pPr>
    </w:p>
    <w:p w14:paraId="760AF539" w14:textId="77777777" w:rsidR="00892ACF" w:rsidRPr="00892ACF" w:rsidRDefault="00892ACF" w:rsidP="00892ACF">
      <w:pPr>
        <w:spacing w:line="256" w:lineRule="auto"/>
        <w:jc w:val="both"/>
        <w:rPr>
          <w:rFonts w:ascii="Arial" w:hAnsi="Arial" w:cs="Arial"/>
          <w:b/>
          <w:bCs/>
          <w:i/>
        </w:rPr>
      </w:pPr>
      <w:r w:rsidRPr="00892ACF">
        <w:rPr>
          <w:rFonts w:ascii="Arial" w:hAnsi="Arial" w:cs="Arial"/>
          <w:b/>
          <w:bCs/>
          <w:i/>
        </w:rPr>
        <w:t>Abilità</w:t>
      </w:r>
    </w:p>
    <w:p w14:paraId="1D6E90C8" w14:textId="77777777" w:rsidR="00892ACF" w:rsidRPr="00892ACF" w:rsidRDefault="00892ACF" w:rsidP="00892ACF">
      <w:pPr>
        <w:widowControl w:val="0"/>
        <w:numPr>
          <w:ilvl w:val="0"/>
          <w:numId w:val="5"/>
        </w:numPr>
        <w:tabs>
          <w:tab w:val="left" w:pos="833"/>
          <w:tab w:val="left" w:pos="834"/>
        </w:tabs>
        <w:autoSpaceDE w:val="0"/>
        <w:autoSpaceDN w:val="0"/>
        <w:spacing w:after="0" w:line="240" w:lineRule="auto"/>
        <w:ind w:left="833" w:right="532" w:hanging="357"/>
        <w:jc w:val="both"/>
        <w:rPr>
          <w:rFonts w:ascii="Arial" w:hAnsi="Arial" w:cs="Arial"/>
          <w:sz w:val="24"/>
        </w:rPr>
      </w:pPr>
      <w:r w:rsidRPr="00892ACF">
        <w:rPr>
          <w:rFonts w:ascii="Arial" w:hAnsi="Arial" w:cs="Arial"/>
          <w:sz w:val="24"/>
        </w:rPr>
        <w:t>Sapersi orientare sui problemi fondamentali della tradizione filosofica</w:t>
      </w:r>
    </w:p>
    <w:p w14:paraId="35B512E9" w14:textId="77777777" w:rsidR="00892ACF" w:rsidRPr="00892ACF" w:rsidRDefault="00892ACF" w:rsidP="00892ACF">
      <w:pPr>
        <w:widowControl w:val="0"/>
        <w:numPr>
          <w:ilvl w:val="0"/>
          <w:numId w:val="5"/>
        </w:numPr>
        <w:tabs>
          <w:tab w:val="left" w:pos="833"/>
          <w:tab w:val="left" w:pos="834"/>
        </w:tabs>
        <w:autoSpaceDE w:val="0"/>
        <w:autoSpaceDN w:val="0"/>
        <w:spacing w:after="0" w:line="240" w:lineRule="auto"/>
        <w:ind w:left="833" w:right="532" w:hanging="357"/>
        <w:jc w:val="both"/>
        <w:rPr>
          <w:rFonts w:ascii="Arial" w:hAnsi="Arial" w:cs="Arial"/>
          <w:sz w:val="24"/>
        </w:rPr>
      </w:pPr>
      <w:r w:rsidRPr="00892ACF">
        <w:rPr>
          <w:rFonts w:ascii="Arial" w:hAnsi="Arial" w:cs="Arial"/>
          <w:sz w:val="24"/>
        </w:rPr>
        <w:t>Consolidare il possesso consapevole del lessico fondamentale, per comprendere e esporre in modo organico le idee e i sistemi di pensiero oggetto di studio.</w:t>
      </w:r>
    </w:p>
    <w:p w14:paraId="7EA34EB4" w14:textId="77777777" w:rsidR="00892ACF" w:rsidRPr="00892ACF" w:rsidRDefault="00892ACF" w:rsidP="00892ACF">
      <w:pPr>
        <w:widowControl w:val="0"/>
        <w:numPr>
          <w:ilvl w:val="0"/>
          <w:numId w:val="5"/>
        </w:numPr>
        <w:tabs>
          <w:tab w:val="left" w:pos="833"/>
          <w:tab w:val="left" w:pos="834"/>
        </w:tabs>
        <w:autoSpaceDE w:val="0"/>
        <w:autoSpaceDN w:val="0"/>
        <w:spacing w:after="0" w:line="240" w:lineRule="auto"/>
        <w:ind w:left="833" w:right="532" w:hanging="357"/>
        <w:jc w:val="both"/>
        <w:rPr>
          <w:rFonts w:ascii="Arial" w:hAnsi="Arial" w:cs="Arial"/>
          <w:sz w:val="24"/>
        </w:rPr>
      </w:pPr>
      <w:r w:rsidRPr="00892ACF">
        <w:rPr>
          <w:rFonts w:ascii="Arial" w:hAnsi="Arial" w:cs="Arial"/>
          <w:sz w:val="24"/>
        </w:rPr>
        <w:t>Sapere individuare i nessi tra la filosofia e le altre discipline.</w:t>
      </w:r>
    </w:p>
    <w:p w14:paraId="5A0F5C54" w14:textId="77777777" w:rsidR="00892ACF" w:rsidRPr="00892ACF" w:rsidRDefault="00892ACF" w:rsidP="00892ACF">
      <w:pPr>
        <w:spacing w:before="10" w:line="256" w:lineRule="auto"/>
        <w:jc w:val="both"/>
        <w:rPr>
          <w:rFonts w:ascii="Arial" w:hAnsi="Arial" w:cs="Arial"/>
          <w:b/>
          <w:sz w:val="23"/>
        </w:rPr>
      </w:pPr>
    </w:p>
    <w:p w14:paraId="1A55F5FC" w14:textId="77777777" w:rsidR="00892ACF" w:rsidRPr="00892ACF" w:rsidRDefault="00892ACF" w:rsidP="00892ACF">
      <w:pPr>
        <w:spacing w:line="256" w:lineRule="auto"/>
        <w:jc w:val="both"/>
        <w:rPr>
          <w:rFonts w:ascii="Arial" w:hAnsi="Arial" w:cs="Arial"/>
          <w:b/>
        </w:rPr>
      </w:pPr>
    </w:p>
    <w:p w14:paraId="67E435EE" w14:textId="3AFE0157" w:rsidR="00892ACF" w:rsidRPr="00892ACF" w:rsidRDefault="00892ACF" w:rsidP="00547780">
      <w:pPr>
        <w:spacing w:line="256" w:lineRule="auto"/>
        <w:jc w:val="both"/>
        <w:rPr>
          <w:rFonts w:ascii="Arial" w:hAnsi="Arial" w:cs="Arial"/>
        </w:rPr>
      </w:pPr>
      <w:r w:rsidRPr="00892ACF">
        <w:rPr>
          <w:rFonts w:ascii="Arial" w:hAnsi="Arial" w:cs="Arial"/>
          <w:b/>
          <w:bCs/>
        </w:rPr>
        <w:t>CONTENUTI</w:t>
      </w:r>
    </w:p>
    <w:p w14:paraId="38F5C6CD" w14:textId="77777777" w:rsidR="00892ACF" w:rsidRPr="00892ACF" w:rsidRDefault="00892ACF" w:rsidP="00547780">
      <w:pPr>
        <w:numPr>
          <w:ilvl w:val="0"/>
          <w:numId w:val="1"/>
        </w:numPr>
        <w:spacing w:after="120" w:line="240" w:lineRule="auto"/>
        <w:contextualSpacing/>
        <w:rPr>
          <w:rFonts w:ascii="Arial" w:eastAsia="Calibri" w:hAnsi="Arial" w:cs="Arial"/>
          <w:color w:val="000000"/>
          <w:sz w:val="24"/>
          <w:szCs w:val="24"/>
        </w:rPr>
      </w:pPr>
      <w:r w:rsidRPr="00892ACF">
        <w:rPr>
          <w:rFonts w:ascii="Arial" w:eastAsia="Calibri" w:hAnsi="Arial" w:cs="Arial"/>
          <w:color w:val="000000"/>
          <w:sz w:val="24"/>
          <w:szCs w:val="24"/>
        </w:rPr>
        <w:t>Temi dell’Idealismo tedesco: Hegel</w:t>
      </w:r>
    </w:p>
    <w:p w14:paraId="47D86A0F" w14:textId="77777777" w:rsidR="00892ACF" w:rsidRPr="00892ACF" w:rsidRDefault="00892ACF" w:rsidP="00547780">
      <w:pPr>
        <w:numPr>
          <w:ilvl w:val="0"/>
          <w:numId w:val="2"/>
        </w:numPr>
        <w:spacing w:after="120" w:line="240" w:lineRule="auto"/>
        <w:rPr>
          <w:rFonts w:ascii="Arial" w:hAnsi="Arial" w:cs="Arial"/>
          <w:color w:val="000000"/>
          <w:sz w:val="24"/>
          <w:szCs w:val="24"/>
        </w:rPr>
      </w:pPr>
      <w:r w:rsidRPr="00892ACF">
        <w:rPr>
          <w:rFonts w:ascii="Arial" w:eastAsia="Calibri" w:hAnsi="Arial" w:cs="Arial"/>
          <w:color w:val="000000"/>
          <w:sz w:val="24"/>
          <w:szCs w:val="24"/>
        </w:rPr>
        <w:t>A. Schopenhauer</w:t>
      </w:r>
    </w:p>
    <w:p w14:paraId="54699525" w14:textId="77777777" w:rsidR="00892ACF" w:rsidRPr="00892ACF" w:rsidRDefault="00892ACF" w:rsidP="00547780">
      <w:pPr>
        <w:numPr>
          <w:ilvl w:val="0"/>
          <w:numId w:val="2"/>
        </w:numPr>
        <w:spacing w:after="120" w:line="240" w:lineRule="auto"/>
        <w:rPr>
          <w:rFonts w:ascii="Arial" w:hAnsi="Arial" w:cs="Arial"/>
          <w:color w:val="000000"/>
          <w:sz w:val="24"/>
          <w:szCs w:val="24"/>
        </w:rPr>
      </w:pPr>
      <w:r w:rsidRPr="00892ACF">
        <w:rPr>
          <w:rFonts w:ascii="Arial" w:eastAsia="Calibri" w:hAnsi="Arial" w:cs="Arial"/>
          <w:color w:val="000000"/>
          <w:sz w:val="24"/>
          <w:szCs w:val="24"/>
        </w:rPr>
        <w:t>S. Kierkegaard</w:t>
      </w:r>
    </w:p>
    <w:p w14:paraId="718B8228" w14:textId="77777777" w:rsidR="00892ACF" w:rsidRPr="00892ACF" w:rsidRDefault="00892ACF" w:rsidP="00547780">
      <w:pPr>
        <w:numPr>
          <w:ilvl w:val="0"/>
          <w:numId w:val="2"/>
        </w:numPr>
        <w:spacing w:after="120" w:line="240" w:lineRule="auto"/>
        <w:rPr>
          <w:rFonts w:ascii="Arial" w:hAnsi="Arial" w:cs="Arial"/>
          <w:color w:val="000000"/>
          <w:sz w:val="24"/>
          <w:szCs w:val="24"/>
        </w:rPr>
      </w:pPr>
      <w:r w:rsidRPr="00892ACF">
        <w:rPr>
          <w:rFonts w:ascii="Arial" w:hAnsi="Arial" w:cs="Arial"/>
          <w:color w:val="000000"/>
          <w:sz w:val="24"/>
          <w:szCs w:val="24"/>
        </w:rPr>
        <w:t>Destra e Sinistra hegeliana: Feuerbach</w:t>
      </w:r>
    </w:p>
    <w:p w14:paraId="100D30F2" w14:textId="77777777" w:rsidR="00892ACF" w:rsidRPr="00892ACF" w:rsidRDefault="00892ACF" w:rsidP="00547780">
      <w:pPr>
        <w:numPr>
          <w:ilvl w:val="0"/>
          <w:numId w:val="2"/>
        </w:numPr>
        <w:spacing w:after="120" w:line="240" w:lineRule="auto"/>
        <w:rPr>
          <w:rFonts w:ascii="Arial" w:hAnsi="Arial" w:cs="Arial"/>
          <w:color w:val="000000"/>
          <w:sz w:val="24"/>
          <w:szCs w:val="24"/>
        </w:rPr>
      </w:pPr>
      <w:r w:rsidRPr="00892ACF">
        <w:rPr>
          <w:rFonts w:ascii="Arial" w:hAnsi="Arial" w:cs="Arial"/>
          <w:color w:val="000000"/>
          <w:sz w:val="24"/>
          <w:szCs w:val="24"/>
        </w:rPr>
        <w:t>Marx</w:t>
      </w:r>
    </w:p>
    <w:p w14:paraId="651B637E" w14:textId="77777777" w:rsidR="00892ACF" w:rsidRPr="00892ACF" w:rsidRDefault="00892ACF" w:rsidP="00547780">
      <w:pPr>
        <w:numPr>
          <w:ilvl w:val="0"/>
          <w:numId w:val="2"/>
        </w:numPr>
        <w:spacing w:after="120" w:line="240" w:lineRule="auto"/>
        <w:rPr>
          <w:rFonts w:ascii="Arial" w:hAnsi="Arial" w:cs="Arial"/>
          <w:color w:val="000000"/>
          <w:sz w:val="24"/>
          <w:szCs w:val="24"/>
        </w:rPr>
      </w:pPr>
      <w:r w:rsidRPr="00892ACF">
        <w:rPr>
          <w:rFonts w:ascii="Arial" w:hAnsi="Arial" w:cs="Arial"/>
          <w:color w:val="000000"/>
          <w:sz w:val="24"/>
          <w:szCs w:val="24"/>
        </w:rPr>
        <w:t>Il Positivismo: Comte</w:t>
      </w:r>
    </w:p>
    <w:p w14:paraId="66C4BFB9" w14:textId="77777777" w:rsidR="00892ACF" w:rsidRPr="00892ACF" w:rsidRDefault="00892ACF" w:rsidP="00547780">
      <w:pPr>
        <w:numPr>
          <w:ilvl w:val="0"/>
          <w:numId w:val="2"/>
        </w:numPr>
        <w:spacing w:after="120" w:line="240" w:lineRule="auto"/>
        <w:rPr>
          <w:rFonts w:ascii="Arial" w:hAnsi="Arial" w:cs="Arial"/>
          <w:color w:val="000000"/>
          <w:sz w:val="24"/>
          <w:szCs w:val="24"/>
        </w:rPr>
      </w:pPr>
      <w:r w:rsidRPr="00892ACF">
        <w:rPr>
          <w:rFonts w:ascii="Arial" w:hAnsi="Arial" w:cs="Arial"/>
          <w:color w:val="000000"/>
          <w:sz w:val="24"/>
          <w:szCs w:val="24"/>
        </w:rPr>
        <w:t>Nietzsche</w:t>
      </w:r>
    </w:p>
    <w:p w14:paraId="24FC0C14" w14:textId="77777777" w:rsidR="00892ACF" w:rsidRPr="00892ACF" w:rsidRDefault="00892ACF" w:rsidP="00547780">
      <w:pPr>
        <w:numPr>
          <w:ilvl w:val="0"/>
          <w:numId w:val="2"/>
        </w:numPr>
        <w:spacing w:after="120" w:line="240" w:lineRule="auto"/>
        <w:rPr>
          <w:rFonts w:ascii="Arial" w:hAnsi="Arial" w:cs="Arial"/>
          <w:color w:val="000000"/>
          <w:sz w:val="24"/>
          <w:szCs w:val="24"/>
        </w:rPr>
      </w:pPr>
      <w:r w:rsidRPr="00892ACF">
        <w:rPr>
          <w:rFonts w:ascii="Arial" w:hAnsi="Arial" w:cs="Arial"/>
          <w:color w:val="000000"/>
          <w:sz w:val="24"/>
          <w:szCs w:val="24"/>
        </w:rPr>
        <w:t>Gentile</w:t>
      </w:r>
    </w:p>
    <w:p w14:paraId="74681602" w14:textId="77777777" w:rsidR="00892ACF" w:rsidRPr="00892ACF" w:rsidRDefault="00892ACF" w:rsidP="00547780">
      <w:pPr>
        <w:numPr>
          <w:ilvl w:val="0"/>
          <w:numId w:val="2"/>
        </w:numPr>
        <w:spacing w:after="120" w:line="240" w:lineRule="auto"/>
        <w:rPr>
          <w:rFonts w:ascii="Arial" w:hAnsi="Arial" w:cs="Arial"/>
          <w:color w:val="000000"/>
          <w:sz w:val="24"/>
          <w:szCs w:val="24"/>
        </w:rPr>
      </w:pPr>
      <w:r w:rsidRPr="00892ACF">
        <w:rPr>
          <w:rFonts w:ascii="Arial" w:hAnsi="Arial" w:cs="Arial"/>
          <w:color w:val="000000"/>
          <w:sz w:val="24"/>
          <w:szCs w:val="24"/>
        </w:rPr>
        <w:t>Freud</w:t>
      </w:r>
    </w:p>
    <w:p w14:paraId="58213426" w14:textId="77777777" w:rsidR="00892ACF" w:rsidRPr="00892ACF" w:rsidRDefault="00892ACF" w:rsidP="00547780">
      <w:pPr>
        <w:numPr>
          <w:ilvl w:val="0"/>
          <w:numId w:val="2"/>
        </w:numPr>
        <w:spacing w:after="120" w:line="240" w:lineRule="auto"/>
        <w:rPr>
          <w:rFonts w:ascii="Arial" w:hAnsi="Arial" w:cs="Arial"/>
          <w:color w:val="000000"/>
          <w:sz w:val="24"/>
          <w:szCs w:val="24"/>
        </w:rPr>
      </w:pPr>
      <w:r w:rsidRPr="00892ACF">
        <w:rPr>
          <w:rFonts w:ascii="Arial" w:hAnsi="Arial" w:cs="Arial"/>
          <w:color w:val="000000"/>
          <w:sz w:val="24"/>
          <w:szCs w:val="24"/>
        </w:rPr>
        <w:t>Il primo Heidegger: tra essere ed esistenza</w:t>
      </w:r>
    </w:p>
    <w:p w14:paraId="0CDA8587" w14:textId="77777777" w:rsidR="00892ACF" w:rsidRDefault="00892ACF" w:rsidP="00547780">
      <w:pPr>
        <w:numPr>
          <w:ilvl w:val="0"/>
          <w:numId w:val="2"/>
        </w:numPr>
        <w:spacing w:after="120" w:line="240" w:lineRule="auto"/>
        <w:rPr>
          <w:rFonts w:ascii="Arial" w:hAnsi="Arial" w:cs="Arial"/>
          <w:color w:val="000000"/>
          <w:sz w:val="24"/>
          <w:szCs w:val="24"/>
        </w:rPr>
      </w:pPr>
      <w:r w:rsidRPr="00892ACF">
        <w:rPr>
          <w:rFonts w:ascii="Arial" w:hAnsi="Arial" w:cs="Arial"/>
          <w:color w:val="000000"/>
          <w:sz w:val="24"/>
          <w:szCs w:val="24"/>
        </w:rPr>
        <w:t>Hannah Arendt</w:t>
      </w:r>
    </w:p>
    <w:p w14:paraId="63183EF0" w14:textId="77777777" w:rsidR="00547780" w:rsidRPr="00892ACF" w:rsidRDefault="00547780" w:rsidP="00547780">
      <w:pPr>
        <w:spacing w:after="120" w:line="240" w:lineRule="auto"/>
        <w:rPr>
          <w:rFonts w:ascii="Arial" w:hAnsi="Arial" w:cs="Arial"/>
          <w:color w:val="000000"/>
          <w:sz w:val="24"/>
          <w:szCs w:val="24"/>
        </w:rPr>
      </w:pPr>
    </w:p>
    <w:p w14:paraId="364138DA" w14:textId="77777777" w:rsidR="00892ACF" w:rsidRPr="00892ACF" w:rsidRDefault="00892ACF" w:rsidP="00547780">
      <w:pPr>
        <w:spacing w:after="120" w:line="240" w:lineRule="auto"/>
        <w:rPr>
          <w:rFonts w:ascii="Arial" w:hAnsi="Arial" w:cs="Arial"/>
        </w:rPr>
      </w:pPr>
    </w:p>
    <w:p w14:paraId="7F2ECE7F" w14:textId="77777777" w:rsidR="00892ACF" w:rsidRPr="00892ACF" w:rsidRDefault="00892ACF" w:rsidP="00547780">
      <w:pPr>
        <w:spacing w:after="120" w:line="240" w:lineRule="auto"/>
        <w:rPr>
          <w:rFonts w:ascii="Arial" w:hAnsi="Arial" w:cs="Arial"/>
        </w:rPr>
      </w:pPr>
    </w:p>
    <w:p w14:paraId="41B4CD08" w14:textId="77777777" w:rsidR="00892ACF" w:rsidRPr="00892ACF" w:rsidRDefault="00892ACF" w:rsidP="00892ACF">
      <w:pPr>
        <w:spacing w:before="130" w:line="256" w:lineRule="auto"/>
        <w:jc w:val="both"/>
        <w:rPr>
          <w:rFonts w:ascii="Arial" w:hAnsi="Arial" w:cs="Arial"/>
          <w:b/>
          <w:bCs/>
          <w:sz w:val="24"/>
          <w:szCs w:val="24"/>
        </w:rPr>
      </w:pPr>
      <w:r w:rsidRPr="00892ACF">
        <w:rPr>
          <w:rFonts w:ascii="Arial" w:hAnsi="Arial" w:cs="Arial"/>
          <w:b/>
          <w:bCs/>
          <w:sz w:val="24"/>
          <w:szCs w:val="24"/>
        </w:rPr>
        <w:lastRenderedPageBreak/>
        <w:t>CONOSCENZE E COMPETENZE MINIME PREVISTE PER L’AMMISSIONE DEGLI STUDENTI ALL’ESAME DI STATO</w:t>
      </w:r>
    </w:p>
    <w:p w14:paraId="502A7F27" w14:textId="77777777" w:rsidR="00892ACF" w:rsidRPr="00892ACF" w:rsidRDefault="00892ACF" w:rsidP="00892ACF">
      <w:pPr>
        <w:spacing w:before="130" w:line="256" w:lineRule="auto"/>
        <w:jc w:val="both"/>
        <w:rPr>
          <w:rFonts w:ascii="Arial" w:hAnsi="Arial" w:cs="Arial"/>
          <w:b/>
          <w:bCs/>
          <w:sz w:val="24"/>
          <w:szCs w:val="24"/>
        </w:rPr>
      </w:pPr>
      <w:r w:rsidRPr="00892ACF">
        <w:rPr>
          <w:rFonts w:ascii="Arial" w:hAnsi="Arial" w:cs="Arial"/>
          <w:b/>
          <w:bCs/>
          <w:sz w:val="24"/>
          <w:szCs w:val="24"/>
        </w:rPr>
        <w:t>Conoscenze</w:t>
      </w:r>
    </w:p>
    <w:p w14:paraId="095CCD71" w14:textId="77777777" w:rsidR="00892ACF" w:rsidRPr="00892ACF" w:rsidRDefault="00892ACF" w:rsidP="00892ACF">
      <w:pPr>
        <w:widowControl w:val="0"/>
        <w:numPr>
          <w:ilvl w:val="0"/>
          <w:numId w:val="6"/>
        </w:numPr>
        <w:autoSpaceDE w:val="0"/>
        <w:autoSpaceDN w:val="0"/>
        <w:spacing w:before="130" w:after="0" w:line="240" w:lineRule="auto"/>
        <w:jc w:val="both"/>
        <w:rPr>
          <w:rFonts w:ascii="Arial" w:hAnsi="Arial" w:cs="Arial"/>
          <w:b/>
          <w:bCs/>
          <w:sz w:val="24"/>
          <w:szCs w:val="24"/>
        </w:rPr>
      </w:pPr>
      <w:r w:rsidRPr="00892ACF">
        <w:rPr>
          <w:rFonts w:ascii="Arial" w:hAnsi="Arial" w:cs="Arial"/>
          <w:sz w:val="24"/>
          <w:szCs w:val="24"/>
        </w:rPr>
        <w:t>Hegel e l’Idealismo</w:t>
      </w:r>
    </w:p>
    <w:p w14:paraId="48422C76" w14:textId="77777777" w:rsidR="00892ACF" w:rsidRPr="00892ACF" w:rsidRDefault="00892ACF" w:rsidP="00892ACF">
      <w:pPr>
        <w:widowControl w:val="0"/>
        <w:numPr>
          <w:ilvl w:val="0"/>
          <w:numId w:val="6"/>
        </w:numPr>
        <w:autoSpaceDE w:val="0"/>
        <w:autoSpaceDN w:val="0"/>
        <w:spacing w:after="0" w:line="240" w:lineRule="auto"/>
        <w:jc w:val="both"/>
        <w:rPr>
          <w:rFonts w:ascii="Arial" w:hAnsi="Arial" w:cs="Arial"/>
          <w:sz w:val="24"/>
          <w:szCs w:val="24"/>
        </w:rPr>
      </w:pPr>
      <w:r w:rsidRPr="00892ACF">
        <w:rPr>
          <w:rFonts w:ascii="Arial" w:hAnsi="Arial" w:cs="Arial"/>
          <w:sz w:val="24"/>
          <w:szCs w:val="24"/>
        </w:rPr>
        <w:t>Schopenhauer e l’opposizione all’Idealismo</w:t>
      </w:r>
    </w:p>
    <w:p w14:paraId="2DB07E7D" w14:textId="77777777" w:rsidR="00892ACF" w:rsidRPr="00892ACF" w:rsidRDefault="00892ACF" w:rsidP="00892ACF">
      <w:pPr>
        <w:widowControl w:val="0"/>
        <w:numPr>
          <w:ilvl w:val="0"/>
          <w:numId w:val="6"/>
        </w:numPr>
        <w:autoSpaceDE w:val="0"/>
        <w:autoSpaceDN w:val="0"/>
        <w:spacing w:after="0" w:line="240" w:lineRule="auto"/>
        <w:jc w:val="both"/>
        <w:rPr>
          <w:rFonts w:ascii="Arial" w:hAnsi="Arial" w:cs="Arial"/>
          <w:sz w:val="24"/>
          <w:szCs w:val="24"/>
        </w:rPr>
      </w:pPr>
      <w:r w:rsidRPr="00892ACF">
        <w:rPr>
          <w:rFonts w:ascii="Arial" w:hAnsi="Arial" w:cs="Arial"/>
          <w:sz w:val="24"/>
          <w:szCs w:val="24"/>
        </w:rPr>
        <w:t>Kierkegaard e la categoria del singolo</w:t>
      </w:r>
    </w:p>
    <w:p w14:paraId="66F15028" w14:textId="77777777" w:rsidR="00892ACF" w:rsidRPr="00892ACF" w:rsidRDefault="00892ACF" w:rsidP="00892ACF">
      <w:pPr>
        <w:widowControl w:val="0"/>
        <w:numPr>
          <w:ilvl w:val="0"/>
          <w:numId w:val="6"/>
        </w:numPr>
        <w:autoSpaceDE w:val="0"/>
        <w:autoSpaceDN w:val="0"/>
        <w:spacing w:after="0" w:line="240" w:lineRule="auto"/>
        <w:jc w:val="both"/>
        <w:rPr>
          <w:rFonts w:ascii="Arial" w:hAnsi="Arial" w:cs="Arial"/>
          <w:sz w:val="24"/>
          <w:szCs w:val="24"/>
        </w:rPr>
      </w:pPr>
      <w:r w:rsidRPr="00892ACF">
        <w:rPr>
          <w:rFonts w:ascii="Arial" w:hAnsi="Arial" w:cs="Arial"/>
          <w:sz w:val="24"/>
          <w:szCs w:val="24"/>
        </w:rPr>
        <w:t xml:space="preserve">I principi fondamentali del Materialismo storico-dialettico </w:t>
      </w:r>
    </w:p>
    <w:p w14:paraId="529D0B10" w14:textId="77777777" w:rsidR="00892ACF" w:rsidRPr="00892ACF" w:rsidRDefault="00892ACF" w:rsidP="00892ACF">
      <w:pPr>
        <w:widowControl w:val="0"/>
        <w:numPr>
          <w:ilvl w:val="0"/>
          <w:numId w:val="6"/>
        </w:numPr>
        <w:autoSpaceDE w:val="0"/>
        <w:autoSpaceDN w:val="0"/>
        <w:spacing w:after="0" w:line="240" w:lineRule="auto"/>
        <w:jc w:val="both"/>
        <w:rPr>
          <w:rFonts w:ascii="Arial" w:hAnsi="Arial" w:cs="Arial"/>
          <w:sz w:val="24"/>
          <w:szCs w:val="24"/>
        </w:rPr>
      </w:pPr>
      <w:r w:rsidRPr="00892ACF">
        <w:rPr>
          <w:rFonts w:ascii="Arial" w:hAnsi="Arial" w:cs="Arial"/>
          <w:sz w:val="24"/>
          <w:szCs w:val="24"/>
        </w:rPr>
        <w:t>I principali nuclei tematici del Positivismo</w:t>
      </w:r>
    </w:p>
    <w:p w14:paraId="6DBE3A4E" w14:textId="77777777" w:rsidR="00892ACF" w:rsidRPr="00892ACF" w:rsidRDefault="00892ACF" w:rsidP="00892ACF">
      <w:pPr>
        <w:widowControl w:val="0"/>
        <w:numPr>
          <w:ilvl w:val="0"/>
          <w:numId w:val="6"/>
        </w:numPr>
        <w:autoSpaceDE w:val="0"/>
        <w:autoSpaceDN w:val="0"/>
        <w:spacing w:after="0" w:line="240" w:lineRule="auto"/>
        <w:jc w:val="both"/>
        <w:rPr>
          <w:rFonts w:ascii="Arial" w:hAnsi="Arial" w:cs="Arial"/>
          <w:sz w:val="24"/>
          <w:szCs w:val="24"/>
        </w:rPr>
      </w:pPr>
      <w:r w:rsidRPr="00892ACF">
        <w:rPr>
          <w:rFonts w:ascii="Arial" w:hAnsi="Arial" w:cs="Arial"/>
          <w:sz w:val="24"/>
          <w:szCs w:val="24"/>
        </w:rPr>
        <w:t>I temi centrali della riflessione filosofica di Nietzsche</w:t>
      </w:r>
    </w:p>
    <w:p w14:paraId="35CFA5D7" w14:textId="77777777" w:rsidR="00892ACF" w:rsidRPr="00892ACF" w:rsidRDefault="00892ACF" w:rsidP="00892ACF">
      <w:pPr>
        <w:widowControl w:val="0"/>
        <w:numPr>
          <w:ilvl w:val="0"/>
          <w:numId w:val="6"/>
        </w:numPr>
        <w:autoSpaceDE w:val="0"/>
        <w:autoSpaceDN w:val="0"/>
        <w:spacing w:after="0" w:line="240" w:lineRule="auto"/>
        <w:jc w:val="both"/>
        <w:rPr>
          <w:rFonts w:ascii="Arial" w:hAnsi="Arial" w:cs="Arial"/>
          <w:sz w:val="24"/>
          <w:szCs w:val="24"/>
        </w:rPr>
      </w:pPr>
      <w:r w:rsidRPr="00892ACF">
        <w:rPr>
          <w:rFonts w:ascii="Arial" w:hAnsi="Arial" w:cs="Arial"/>
          <w:sz w:val="24"/>
          <w:szCs w:val="24"/>
        </w:rPr>
        <w:t>Conoscenza di almeno quattro autori o problemi della filosofia del Novecento tra quelli specificati nella programmazione di classe</w:t>
      </w:r>
    </w:p>
    <w:p w14:paraId="7A1A0B55" w14:textId="77777777" w:rsidR="00892ACF" w:rsidRPr="00892ACF" w:rsidRDefault="00892ACF" w:rsidP="00892ACF">
      <w:pPr>
        <w:spacing w:line="256" w:lineRule="auto"/>
        <w:jc w:val="both"/>
        <w:rPr>
          <w:rFonts w:ascii="Arial" w:hAnsi="Arial" w:cs="Arial"/>
          <w:sz w:val="24"/>
          <w:szCs w:val="24"/>
        </w:rPr>
      </w:pPr>
    </w:p>
    <w:p w14:paraId="5431C11A" w14:textId="77777777" w:rsidR="00892ACF" w:rsidRPr="00892ACF" w:rsidRDefault="00892ACF" w:rsidP="00892ACF">
      <w:pPr>
        <w:spacing w:line="256" w:lineRule="auto"/>
        <w:jc w:val="both"/>
        <w:rPr>
          <w:rFonts w:ascii="Arial" w:hAnsi="Arial" w:cs="Arial"/>
          <w:b/>
          <w:sz w:val="24"/>
          <w:szCs w:val="24"/>
        </w:rPr>
      </w:pPr>
      <w:r w:rsidRPr="00892ACF">
        <w:rPr>
          <w:rFonts w:ascii="Arial" w:hAnsi="Arial" w:cs="Arial"/>
          <w:b/>
          <w:sz w:val="24"/>
          <w:szCs w:val="24"/>
        </w:rPr>
        <w:t>Competenze/Abilità</w:t>
      </w:r>
    </w:p>
    <w:p w14:paraId="13C9DACA" w14:textId="77777777" w:rsidR="00892ACF" w:rsidRPr="00892ACF" w:rsidRDefault="00892ACF" w:rsidP="00892ACF">
      <w:pPr>
        <w:widowControl w:val="0"/>
        <w:numPr>
          <w:ilvl w:val="0"/>
          <w:numId w:val="7"/>
        </w:numPr>
        <w:autoSpaceDE w:val="0"/>
        <w:autoSpaceDN w:val="0"/>
        <w:spacing w:after="0" w:line="240" w:lineRule="auto"/>
        <w:jc w:val="both"/>
        <w:rPr>
          <w:rFonts w:ascii="Arial" w:hAnsi="Arial" w:cs="Arial"/>
          <w:sz w:val="24"/>
          <w:szCs w:val="24"/>
        </w:rPr>
      </w:pPr>
      <w:r w:rsidRPr="00892ACF">
        <w:rPr>
          <w:rFonts w:ascii="Arial" w:hAnsi="Arial" w:cs="Arial"/>
          <w:sz w:val="24"/>
          <w:szCs w:val="24"/>
        </w:rPr>
        <w:t>Utilizzare il manuale come strumento di apprendimento autonomo</w:t>
      </w:r>
    </w:p>
    <w:p w14:paraId="41DB30C7" w14:textId="77777777" w:rsidR="00892ACF" w:rsidRPr="00892ACF" w:rsidRDefault="00892ACF" w:rsidP="00892ACF">
      <w:pPr>
        <w:widowControl w:val="0"/>
        <w:numPr>
          <w:ilvl w:val="0"/>
          <w:numId w:val="7"/>
        </w:numPr>
        <w:autoSpaceDE w:val="0"/>
        <w:autoSpaceDN w:val="0"/>
        <w:spacing w:after="0" w:line="240" w:lineRule="auto"/>
        <w:jc w:val="both"/>
        <w:rPr>
          <w:rFonts w:ascii="Arial" w:hAnsi="Arial" w:cs="Arial"/>
          <w:sz w:val="24"/>
          <w:szCs w:val="24"/>
        </w:rPr>
      </w:pPr>
      <w:r w:rsidRPr="00892ACF">
        <w:rPr>
          <w:rFonts w:ascii="Arial" w:hAnsi="Arial" w:cs="Arial"/>
          <w:sz w:val="24"/>
          <w:szCs w:val="24"/>
        </w:rPr>
        <w:t>Leggere e analizzare nelle sue linee fondamentali un semplice e breve testo di argomento filosofico</w:t>
      </w:r>
    </w:p>
    <w:p w14:paraId="10EB2161" w14:textId="77777777" w:rsidR="00892ACF" w:rsidRPr="00892ACF" w:rsidRDefault="00892ACF" w:rsidP="00892ACF">
      <w:pPr>
        <w:widowControl w:val="0"/>
        <w:numPr>
          <w:ilvl w:val="0"/>
          <w:numId w:val="7"/>
        </w:numPr>
        <w:autoSpaceDE w:val="0"/>
        <w:autoSpaceDN w:val="0"/>
        <w:spacing w:after="0" w:line="240" w:lineRule="auto"/>
        <w:jc w:val="both"/>
        <w:rPr>
          <w:rFonts w:ascii="Arial" w:hAnsi="Arial" w:cs="Arial"/>
          <w:sz w:val="24"/>
          <w:szCs w:val="24"/>
        </w:rPr>
      </w:pPr>
      <w:r w:rsidRPr="00892ACF">
        <w:rPr>
          <w:rFonts w:ascii="Arial" w:hAnsi="Arial" w:cs="Arial"/>
          <w:sz w:val="24"/>
          <w:szCs w:val="24"/>
        </w:rPr>
        <w:t xml:space="preserve">Individuare il nucleo tematico principale </w:t>
      </w:r>
    </w:p>
    <w:p w14:paraId="276C4CF9" w14:textId="77777777" w:rsidR="00892ACF" w:rsidRPr="00892ACF" w:rsidRDefault="00892ACF" w:rsidP="00892ACF">
      <w:pPr>
        <w:widowControl w:val="0"/>
        <w:numPr>
          <w:ilvl w:val="0"/>
          <w:numId w:val="7"/>
        </w:numPr>
        <w:autoSpaceDE w:val="0"/>
        <w:autoSpaceDN w:val="0"/>
        <w:spacing w:after="0" w:line="240" w:lineRule="auto"/>
        <w:jc w:val="both"/>
        <w:rPr>
          <w:rFonts w:ascii="Arial" w:hAnsi="Arial" w:cs="Arial"/>
          <w:sz w:val="24"/>
          <w:szCs w:val="24"/>
        </w:rPr>
      </w:pPr>
      <w:r w:rsidRPr="00892ACF">
        <w:rPr>
          <w:rFonts w:ascii="Arial" w:hAnsi="Arial" w:cs="Arial"/>
          <w:sz w:val="24"/>
          <w:szCs w:val="24"/>
        </w:rPr>
        <w:t xml:space="preserve">Costruire una coerente struttura argomentativa </w:t>
      </w:r>
    </w:p>
    <w:p w14:paraId="00D1B1EB" w14:textId="77777777" w:rsidR="00892ACF" w:rsidRDefault="00892ACF" w:rsidP="00892ACF">
      <w:pPr>
        <w:widowControl w:val="0"/>
        <w:numPr>
          <w:ilvl w:val="0"/>
          <w:numId w:val="7"/>
        </w:numPr>
        <w:autoSpaceDE w:val="0"/>
        <w:autoSpaceDN w:val="0"/>
        <w:spacing w:after="0" w:line="240" w:lineRule="auto"/>
        <w:jc w:val="both"/>
        <w:rPr>
          <w:rFonts w:ascii="Arial" w:hAnsi="Arial" w:cs="Arial"/>
          <w:sz w:val="24"/>
          <w:szCs w:val="24"/>
        </w:rPr>
      </w:pPr>
      <w:r w:rsidRPr="00892ACF">
        <w:rPr>
          <w:rFonts w:ascii="Arial" w:hAnsi="Arial" w:cs="Arial"/>
          <w:sz w:val="24"/>
          <w:szCs w:val="24"/>
        </w:rPr>
        <w:t>Definire le principali relazioni tra contesto storico culturale e pensiero filosofico</w:t>
      </w:r>
    </w:p>
    <w:p w14:paraId="2103A383" w14:textId="77777777" w:rsidR="00A43304" w:rsidRDefault="00A43304" w:rsidP="00A43304">
      <w:pPr>
        <w:widowControl w:val="0"/>
        <w:autoSpaceDE w:val="0"/>
        <w:autoSpaceDN w:val="0"/>
        <w:spacing w:after="0" w:line="240" w:lineRule="auto"/>
        <w:jc w:val="both"/>
        <w:rPr>
          <w:rFonts w:ascii="Arial" w:hAnsi="Arial" w:cs="Arial"/>
          <w:sz w:val="24"/>
          <w:szCs w:val="24"/>
        </w:rPr>
      </w:pPr>
    </w:p>
    <w:p w14:paraId="7CB201EB" w14:textId="77777777" w:rsidR="00A43304" w:rsidRDefault="00A43304" w:rsidP="00A43304">
      <w:pPr>
        <w:widowControl w:val="0"/>
        <w:autoSpaceDE w:val="0"/>
        <w:autoSpaceDN w:val="0"/>
        <w:spacing w:after="0" w:line="240" w:lineRule="auto"/>
        <w:jc w:val="both"/>
        <w:rPr>
          <w:rFonts w:ascii="Arial" w:hAnsi="Arial" w:cs="Arial"/>
          <w:sz w:val="24"/>
          <w:szCs w:val="24"/>
        </w:rPr>
      </w:pPr>
    </w:p>
    <w:p w14:paraId="35FA3598" w14:textId="77777777" w:rsidR="00A43304" w:rsidRDefault="00A43304" w:rsidP="00A43304">
      <w:pPr>
        <w:widowControl w:val="0"/>
        <w:autoSpaceDE w:val="0"/>
        <w:autoSpaceDN w:val="0"/>
        <w:spacing w:after="0" w:line="240" w:lineRule="auto"/>
        <w:jc w:val="both"/>
        <w:rPr>
          <w:rFonts w:ascii="Arial" w:hAnsi="Arial" w:cs="Arial"/>
          <w:sz w:val="24"/>
          <w:szCs w:val="24"/>
        </w:rPr>
      </w:pPr>
    </w:p>
    <w:p w14:paraId="62425071" w14:textId="77777777" w:rsidR="00A43304" w:rsidRDefault="00A43304" w:rsidP="00A43304">
      <w:pPr>
        <w:spacing w:before="280" w:after="280"/>
        <w:jc w:val="both"/>
        <w:rPr>
          <w:rFonts w:ascii="Arial" w:eastAsia="Calibri" w:hAnsi="Arial" w:cs="Arial"/>
          <w:b/>
          <w:bCs/>
          <w:color w:val="000000"/>
          <w:sz w:val="24"/>
          <w:szCs w:val="24"/>
        </w:rPr>
      </w:pPr>
      <w:r>
        <w:rPr>
          <w:rFonts w:ascii="Arial" w:hAnsi="Arial" w:cs="Arial"/>
          <w:b/>
          <w:bCs/>
          <w:sz w:val="24"/>
          <w:szCs w:val="24"/>
        </w:rPr>
        <w:t>Educazione civica</w:t>
      </w:r>
    </w:p>
    <w:p w14:paraId="2514F1D8" w14:textId="77777777" w:rsidR="00A43304" w:rsidRDefault="00A43304" w:rsidP="00A43304">
      <w:pPr>
        <w:spacing w:before="280" w:after="280"/>
        <w:jc w:val="both"/>
        <w:rPr>
          <w:rFonts w:ascii="Arial" w:hAnsi="Arial" w:cs="Arial"/>
          <w:b/>
          <w:sz w:val="24"/>
          <w:szCs w:val="24"/>
        </w:rPr>
      </w:pPr>
      <w:r>
        <w:rPr>
          <w:rFonts w:ascii="Arial" w:hAnsi="Arial" w:cs="Arial"/>
          <w:sz w:val="24"/>
          <w:szCs w:val="24"/>
        </w:rPr>
        <w:t xml:space="preserve">  Relativamente all’insegnamento di Educazione civica, che in base alla Legge 92 del 2019 a partire dall’anno scolastico 2020/2021 assurge a pieno titolo a disciplina scolastica, all’interno delle ore curriculari di Filosofia saranno espletati, nel corso del primo quadrimestre a gennaio, il Modulo “Elementi fondamentali </w:t>
      </w:r>
      <w:proofErr w:type="spellStart"/>
      <w:r>
        <w:rPr>
          <w:rFonts w:ascii="Arial" w:hAnsi="Arial" w:cs="Arial"/>
          <w:sz w:val="24"/>
          <w:szCs w:val="24"/>
        </w:rPr>
        <w:t>dl</w:t>
      </w:r>
      <w:proofErr w:type="spellEnd"/>
      <w:r>
        <w:rPr>
          <w:rFonts w:ascii="Arial" w:hAnsi="Arial" w:cs="Arial"/>
          <w:sz w:val="24"/>
          <w:szCs w:val="24"/>
        </w:rPr>
        <w:t xml:space="preserve"> diritto: nozioni sul lavoro” per un totale di 3 ore. Tali tematiche rientrano tra le competenze in materia di cittadinanza e concorrono allo sviluppo della capacità di agire da cittadini responsabili e di partecipare in modo equilibrato e pieno alla vita civica e sociale in modo da conseguire lo sviluppo sostenibile della società</w:t>
      </w:r>
      <w:r>
        <w:rPr>
          <w:rFonts w:ascii="Arial" w:hAnsi="Arial" w:cs="Arial"/>
          <w:b/>
          <w:sz w:val="24"/>
          <w:szCs w:val="24"/>
        </w:rPr>
        <w:t>.</w:t>
      </w:r>
    </w:p>
    <w:p w14:paraId="2F8EA970" w14:textId="77777777" w:rsidR="00A43304" w:rsidRDefault="00A43304" w:rsidP="00A43304">
      <w:pPr>
        <w:widowControl w:val="0"/>
        <w:autoSpaceDE w:val="0"/>
        <w:autoSpaceDN w:val="0"/>
        <w:spacing w:after="0" w:line="240" w:lineRule="auto"/>
        <w:jc w:val="both"/>
        <w:rPr>
          <w:rFonts w:ascii="Arial" w:hAnsi="Arial" w:cs="Arial"/>
          <w:sz w:val="24"/>
          <w:szCs w:val="24"/>
        </w:rPr>
      </w:pPr>
    </w:p>
    <w:p w14:paraId="0F06E97C" w14:textId="77777777" w:rsidR="00A43304" w:rsidRDefault="00A43304" w:rsidP="00A43304">
      <w:pPr>
        <w:jc w:val="both"/>
        <w:rPr>
          <w:rFonts w:ascii="Arial" w:hAnsi="Arial" w:cs="Arial"/>
          <w:sz w:val="24"/>
          <w:szCs w:val="24"/>
        </w:rPr>
      </w:pPr>
    </w:p>
    <w:p w14:paraId="3CC04F6F" w14:textId="77777777" w:rsidR="00892ACF" w:rsidRPr="00892ACF" w:rsidRDefault="00892ACF" w:rsidP="00892ACF">
      <w:pPr>
        <w:spacing w:before="280" w:after="280" w:line="256" w:lineRule="auto"/>
        <w:jc w:val="both"/>
        <w:rPr>
          <w:rFonts w:ascii="Arial" w:hAnsi="Arial" w:cs="Arial"/>
          <w:b/>
          <w:iCs/>
          <w:sz w:val="24"/>
          <w:szCs w:val="24"/>
        </w:rPr>
      </w:pPr>
      <w:r w:rsidRPr="00892ACF">
        <w:rPr>
          <w:rFonts w:ascii="Arial" w:hAnsi="Arial" w:cs="Arial"/>
          <w:b/>
          <w:iCs/>
          <w:sz w:val="24"/>
          <w:szCs w:val="24"/>
        </w:rPr>
        <w:t>METODI DIDATTICI</w:t>
      </w:r>
    </w:p>
    <w:p w14:paraId="38B42E87" w14:textId="7471A06F" w:rsidR="00892ACF" w:rsidRPr="00892ACF" w:rsidRDefault="00205D64" w:rsidP="00892ACF">
      <w:pPr>
        <w:spacing w:before="280" w:after="280" w:line="256" w:lineRule="auto"/>
        <w:jc w:val="both"/>
        <w:rPr>
          <w:rFonts w:ascii="Arial" w:hAnsi="Arial" w:cs="Arial"/>
          <w:bCs/>
          <w:iCs/>
          <w:sz w:val="24"/>
          <w:szCs w:val="24"/>
        </w:rPr>
      </w:pPr>
      <w:r>
        <w:rPr>
          <w:rFonts w:ascii="Arial" w:hAnsi="Arial" w:cs="Arial"/>
          <w:bCs/>
          <w:iCs/>
          <w:sz w:val="24"/>
          <w:szCs w:val="24"/>
        </w:rPr>
        <w:t xml:space="preserve"> </w:t>
      </w:r>
      <w:r w:rsidR="00892ACF" w:rsidRPr="00892ACF">
        <w:rPr>
          <w:rFonts w:ascii="Arial" w:hAnsi="Arial" w:cs="Arial"/>
          <w:bCs/>
          <w:iCs/>
          <w:sz w:val="24"/>
          <w:szCs w:val="24"/>
        </w:rPr>
        <w:t xml:space="preserve">Dal punto di vista metodologico si farà ricorso ad una molteplicità di strategie, tra loro integrate: la lezione frontale, la discussione organizzata, l’attività di gruppo, la ricerca personale, l’uso di tecnologie informatiche. Gli interventi didattici terranno conto dei processi di individualizzazione, della gradualità dei tempi di apprendimento e del livello di complessità dei contenuti proposti. </w:t>
      </w:r>
    </w:p>
    <w:p w14:paraId="3B2082B7" w14:textId="77777777" w:rsidR="00892ACF" w:rsidRPr="00892ACF" w:rsidRDefault="00892ACF" w:rsidP="00892ACF">
      <w:pPr>
        <w:spacing w:before="280" w:after="280" w:line="256" w:lineRule="auto"/>
        <w:jc w:val="both"/>
        <w:rPr>
          <w:rFonts w:ascii="Arial" w:hAnsi="Arial" w:cs="Arial"/>
          <w:b/>
          <w:iCs/>
          <w:sz w:val="24"/>
          <w:szCs w:val="24"/>
        </w:rPr>
      </w:pPr>
      <w:r w:rsidRPr="00892ACF">
        <w:rPr>
          <w:rFonts w:ascii="Arial" w:hAnsi="Arial" w:cs="Arial"/>
          <w:b/>
          <w:iCs/>
          <w:sz w:val="24"/>
          <w:szCs w:val="24"/>
        </w:rPr>
        <w:t>STRUMENTI</w:t>
      </w:r>
    </w:p>
    <w:p w14:paraId="694382B7" w14:textId="77777777" w:rsidR="00892ACF" w:rsidRPr="00892ACF" w:rsidRDefault="00892ACF" w:rsidP="00892ACF">
      <w:pPr>
        <w:spacing w:before="280" w:after="280" w:line="256" w:lineRule="auto"/>
        <w:jc w:val="both"/>
        <w:rPr>
          <w:rFonts w:ascii="Arial" w:hAnsi="Arial" w:cs="Arial"/>
          <w:b/>
          <w:iCs/>
          <w:sz w:val="24"/>
          <w:szCs w:val="24"/>
        </w:rPr>
      </w:pPr>
      <w:r w:rsidRPr="00892ACF">
        <w:rPr>
          <w:rFonts w:ascii="Arial" w:hAnsi="Arial" w:cs="Arial"/>
          <w:bCs/>
          <w:iCs/>
          <w:sz w:val="24"/>
          <w:szCs w:val="24"/>
        </w:rPr>
        <w:lastRenderedPageBreak/>
        <w:t>Libri di testo, brani antologici</w:t>
      </w:r>
    </w:p>
    <w:p w14:paraId="5DFA9752" w14:textId="77777777" w:rsidR="00892ACF" w:rsidRPr="00892ACF" w:rsidRDefault="00892ACF" w:rsidP="00892ACF">
      <w:pPr>
        <w:spacing w:before="280" w:after="280" w:line="256" w:lineRule="auto"/>
        <w:jc w:val="both"/>
        <w:rPr>
          <w:rFonts w:ascii="Arial" w:hAnsi="Arial" w:cs="Arial"/>
          <w:b/>
          <w:iCs/>
          <w:sz w:val="24"/>
          <w:szCs w:val="24"/>
        </w:rPr>
      </w:pPr>
      <w:r w:rsidRPr="00892ACF">
        <w:rPr>
          <w:rFonts w:ascii="Arial" w:hAnsi="Arial" w:cs="Arial"/>
          <w:b/>
          <w:iCs/>
          <w:sz w:val="24"/>
          <w:szCs w:val="24"/>
        </w:rPr>
        <w:t>VERIFICA E VALUTAZIONE</w:t>
      </w:r>
    </w:p>
    <w:p w14:paraId="718C13C1" w14:textId="09A6B99F" w:rsidR="00892ACF" w:rsidRPr="00892ACF" w:rsidRDefault="00B0779E" w:rsidP="00892ACF">
      <w:pPr>
        <w:spacing w:before="280" w:after="280" w:line="256" w:lineRule="auto"/>
        <w:jc w:val="both"/>
        <w:rPr>
          <w:rFonts w:ascii="Arial" w:hAnsi="Arial" w:cs="Arial"/>
          <w:bCs/>
          <w:iCs/>
          <w:sz w:val="24"/>
          <w:szCs w:val="24"/>
        </w:rPr>
      </w:pPr>
      <w:r>
        <w:rPr>
          <w:rFonts w:ascii="Arial" w:hAnsi="Arial" w:cs="Arial"/>
          <w:bCs/>
          <w:iCs/>
          <w:sz w:val="24"/>
          <w:szCs w:val="24"/>
        </w:rPr>
        <w:t xml:space="preserve">  </w:t>
      </w:r>
      <w:r w:rsidR="00892ACF" w:rsidRPr="00892ACF">
        <w:rPr>
          <w:rFonts w:ascii="Arial" w:hAnsi="Arial" w:cs="Arial"/>
          <w:bCs/>
          <w:iCs/>
          <w:sz w:val="24"/>
          <w:szCs w:val="24"/>
        </w:rPr>
        <w:t>Le attività di verifica avverranno in presenza e consentiranno il graduale monitoraggio dell’efficacia del percorso educativo/didattico programmato e la predisposizione di opportuni interventi di recupero in seguito all’accertamento tempestivo di eventuali difficoltà nei processi di apprendimento degli alunni. Ai fini della valutazione, si potrà fare ricorso a varie tipologie di prova di verifica: questionari, griglie di osservazione, prove strutturate e semi strutturate, colloqui, esercitazioni, prove scritte di tipo tradizionale, quesiti a risposta multipla, quesiti a risposta breve, quesiti a completamento, relazioni, ricerca, stesura di progetti.</w:t>
      </w:r>
    </w:p>
    <w:p w14:paraId="25DED3B1" w14:textId="77777777" w:rsidR="00892ACF" w:rsidRPr="00892ACF" w:rsidRDefault="00892ACF" w:rsidP="00892ACF">
      <w:pPr>
        <w:spacing w:before="280" w:after="280" w:line="256" w:lineRule="auto"/>
        <w:jc w:val="both"/>
        <w:rPr>
          <w:rFonts w:ascii="Arial" w:hAnsi="Arial" w:cs="Arial"/>
          <w:bCs/>
          <w:iCs/>
          <w:sz w:val="24"/>
          <w:szCs w:val="24"/>
        </w:rPr>
      </w:pPr>
      <w:r w:rsidRPr="00892ACF">
        <w:rPr>
          <w:rFonts w:ascii="Arial" w:hAnsi="Arial" w:cs="Arial"/>
          <w:bCs/>
          <w:iCs/>
          <w:sz w:val="24"/>
          <w:szCs w:val="24"/>
        </w:rPr>
        <w:t>Le prove orali saranno almeno due a quadrimestre.</w:t>
      </w:r>
    </w:p>
    <w:p w14:paraId="706BFB73" w14:textId="77777777" w:rsidR="00892ACF" w:rsidRPr="00892ACF" w:rsidRDefault="00892ACF" w:rsidP="00892ACF">
      <w:pPr>
        <w:spacing w:before="280" w:after="280" w:line="256" w:lineRule="auto"/>
        <w:jc w:val="both"/>
        <w:rPr>
          <w:rFonts w:ascii="Arial" w:hAnsi="Arial" w:cs="Arial"/>
          <w:bCs/>
          <w:iCs/>
          <w:sz w:val="24"/>
          <w:szCs w:val="24"/>
        </w:rPr>
      </w:pPr>
      <w:r w:rsidRPr="00892ACF">
        <w:rPr>
          <w:rFonts w:ascii="Arial" w:hAnsi="Arial" w:cs="Arial"/>
          <w:bCs/>
          <w:iCs/>
          <w:sz w:val="24"/>
          <w:szCs w:val="24"/>
        </w:rPr>
        <w:t>Si potrà fare ricorso a prove scritte di tipo strutturato, semi strutturato, non strutturato. </w:t>
      </w:r>
    </w:p>
    <w:p w14:paraId="799A55EC" w14:textId="77777777" w:rsidR="00892ACF" w:rsidRPr="00892ACF" w:rsidRDefault="00892ACF" w:rsidP="00892ACF">
      <w:pPr>
        <w:spacing w:before="280" w:after="280" w:line="256" w:lineRule="auto"/>
        <w:jc w:val="both"/>
        <w:rPr>
          <w:rFonts w:ascii="Arial" w:hAnsi="Arial" w:cs="Arial"/>
          <w:bCs/>
          <w:iCs/>
          <w:sz w:val="24"/>
          <w:szCs w:val="24"/>
        </w:rPr>
      </w:pPr>
      <w:r w:rsidRPr="00892ACF">
        <w:rPr>
          <w:rFonts w:ascii="Arial" w:hAnsi="Arial" w:cs="Arial"/>
          <w:bCs/>
          <w:iCs/>
          <w:sz w:val="24"/>
          <w:szCs w:val="24"/>
        </w:rPr>
        <w:t> Oltre ai risultati delle prove periodiche, potranno costituire ulteriori elementi di valutazione: </w:t>
      </w:r>
    </w:p>
    <w:p w14:paraId="30DF3559" w14:textId="77777777" w:rsidR="00892ACF" w:rsidRPr="00892ACF" w:rsidRDefault="00892ACF" w:rsidP="00892ACF">
      <w:pPr>
        <w:spacing w:before="280" w:after="280" w:line="256" w:lineRule="auto"/>
        <w:jc w:val="both"/>
        <w:rPr>
          <w:rFonts w:ascii="Arial" w:hAnsi="Arial" w:cs="Arial"/>
          <w:bCs/>
          <w:iCs/>
          <w:sz w:val="24"/>
          <w:szCs w:val="24"/>
        </w:rPr>
      </w:pPr>
      <w:r w:rsidRPr="00892ACF">
        <w:rPr>
          <w:rFonts w:ascii="Arial" w:hAnsi="Arial" w:cs="Arial"/>
          <w:bCs/>
          <w:iCs/>
          <w:sz w:val="24"/>
          <w:szCs w:val="24"/>
        </w:rPr>
        <w:t>- i progressi compiuti rispetto alla situazione di partenza, con progressione e miglioramento individuale delle abilità;</w:t>
      </w:r>
    </w:p>
    <w:p w14:paraId="7E0E5F7C" w14:textId="58EEF5CD" w:rsidR="00892ACF" w:rsidRPr="00892ACF" w:rsidRDefault="00892ACF" w:rsidP="00892ACF">
      <w:pPr>
        <w:spacing w:before="280" w:after="280" w:line="256" w:lineRule="auto"/>
        <w:jc w:val="both"/>
        <w:rPr>
          <w:rFonts w:ascii="Arial" w:hAnsi="Arial" w:cs="Arial"/>
          <w:bCs/>
          <w:iCs/>
          <w:sz w:val="24"/>
          <w:szCs w:val="24"/>
        </w:rPr>
      </w:pPr>
      <w:r w:rsidRPr="00892ACF">
        <w:rPr>
          <w:rFonts w:ascii="Arial" w:hAnsi="Arial" w:cs="Arial"/>
          <w:bCs/>
          <w:iCs/>
          <w:sz w:val="24"/>
          <w:szCs w:val="24"/>
        </w:rPr>
        <w:t>- l’integrazione tra gli aspetti cognitivi e non del processo di formazione, con capacità di collegare conoscenze ed esperienze mediate e personali;</w:t>
      </w:r>
    </w:p>
    <w:p w14:paraId="0872152E" w14:textId="77777777" w:rsidR="00892ACF" w:rsidRPr="00892ACF" w:rsidRDefault="00892ACF" w:rsidP="00892ACF">
      <w:pPr>
        <w:spacing w:before="280" w:after="280" w:line="256" w:lineRule="auto"/>
        <w:jc w:val="both"/>
        <w:rPr>
          <w:rFonts w:ascii="Arial" w:hAnsi="Arial" w:cs="Arial"/>
          <w:bCs/>
          <w:iCs/>
          <w:sz w:val="24"/>
          <w:szCs w:val="24"/>
        </w:rPr>
      </w:pPr>
      <w:r w:rsidRPr="00892ACF">
        <w:rPr>
          <w:rFonts w:ascii="Arial" w:hAnsi="Arial" w:cs="Arial"/>
          <w:bCs/>
          <w:iCs/>
          <w:sz w:val="24"/>
          <w:szCs w:val="24"/>
        </w:rPr>
        <w:t>- la disponibilità al dialogo educativo;</w:t>
      </w:r>
    </w:p>
    <w:p w14:paraId="1BA34660" w14:textId="77777777" w:rsidR="00892ACF" w:rsidRPr="00892ACF" w:rsidRDefault="00892ACF" w:rsidP="00892ACF">
      <w:pPr>
        <w:spacing w:before="280" w:after="280" w:line="256" w:lineRule="auto"/>
        <w:jc w:val="both"/>
        <w:rPr>
          <w:rFonts w:ascii="Arial" w:hAnsi="Arial" w:cs="Arial"/>
          <w:bCs/>
          <w:iCs/>
          <w:sz w:val="24"/>
          <w:szCs w:val="24"/>
        </w:rPr>
      </w:pPr>
      <w:r w:rsidRPr="00892ACF">
        <w:rPr>
          <w:rFonts w:ascii="Arial" w:hAnsi="Arial" w:cs="Arial"/>
          <w:bCs/>
          <w:iCs/>
          <w:sz w:val="24"/>
          <w:szCs w:val="24"/>
        </w:rPr>
        <w:t>- l’adeguatezza e l’efficacia del metodo di studio.</w:t>
      </w:r>
    </w:p>
    <w:p w14:paraId="61CFA159" w14:textId="77777777" w:rsidR="00892ACF" w:rsidRPr="00892ACF" w:rsidRDefault="00892ACF" w:rsidP="00892ACF">
      <w:pPr>
        <w:spacing w:before="280" w:after="280" w:line="256" w:lineRule="auto"/>
        <w:jc w:val="both"/>
        <w:rPr>
          <w:rFonts w:ascii="Arial" w:hAnsi="Arial" w:cs="Arial"/>
          <w:bCs/>
          <w:iCs/>
          <w:sz w:val="24"/>
          <w:szCs w:val="24"/>
        </w:rPr>
      </w:pPr>
      <w:r w:rsidRPr="00892ACF">
        <w:rPr>
          <w:rFonts w:ascii="Arial" w:hAnsi="Arial" w:cs="Arial"/>
          <w:bCs/>
          <w:iCs/>
          <w:sz w:val="24"/>
          <w:szCs w:val="24"/>
        </w:rPr>
        <w:t>La valutazione degli obiettivi programmati sarà di tipo sommativo alla fine di ogni unità didattica e/o modulo, di tipo formativo alla fine di ogni quadrimestre e terrà conto degli esiti delle verifiche periodiche, valutate secondo le griglie appositamente predisposte dal Dipartimento.    </w:t>
      </w:r>
    </w:p>
    <w:p w14:paraId="756DB051" w14:textId="77777777" w:rsidR="00892ACF" w:rsidRPr="00892ACF" w:rsidRDefault="00892ACF" w:rsidP="00892ACF">
      <w:pPr>
        <w:spacing w:before="280" w:after="280" w:line="256" w:lineRule="auto"/>
        <w:jc w:val="both"/>
        <w:rPr>
          <w:rFonts w:ascii="Arial" w:hAnsi="Arial" w:cs="Arial"/>
          <w:bCs/>
          <w:iCs/>
          <w:sz w:val="24"/>
          <w:szCs w:val="24"/>
        </w:rPr>
      </w:pPr>
      <w:r w:rsidRPr="00892ACF">
        <w:rPr>
          <w:rFonts w:ascii="Arial" w:hAnsi="Arial" w:cs="Arial"/>
          <w:bCs/>
          <w:iCs/>
          <w:sz w:val="24"/>
          <w:szCs w:val="24"/>
        </w:rPr>
        <w:t>                                                             </w:t>
      </w:r>
    </w:p>
    <w:p w14:paraId="0C11FD3A" w14:textId="77777777" w:rsidR="00892ACF" w:rsidRPr="00892ACF" w:rsidRDefault="00892ACF" w:rsidP="00892ACF">
      <w:pPr>
        <w:spacing w:before="280" w:after="280" w:line="256" w:lineRule="auto"/>
        <w:jc w:val="both"/>
        <w:rPr>
          <w:rFonts w:ascii="Arial" w:hAnsi="Arial" w:cs="Arial"/>
          <w:b/>
          <w:iCs/>
          <w:sz w:val="24"/>
          <w:szCs w:val="24"/>
        </w:rPr>
      </w:pPr>
      <w:r w:rsidRPr="00892ACF">
        <w:rPr>
          <w:rFonts w:ascii="Arial" w:hAnsi="Arial" w:cs="Arial"/>
          <w:b/>
          <w:iCs/>
          <w:sz w:val="24"/>
          <w:szCs w:val="24"/>
        </w:rPr>
        <w:t>RECUPERO</w:t>
      </w:r>
    </w:p>
    <w:p w14:paraId="292C5FD5" w14:textId="77777777" w:rsidR="00892ACF" w:rsidRPr="00892ACF" w:rsidRDefault="00892ACF" w:rsidP="00892ACF">
      <w:pPr>
        <w:spacing w:before="280" w:after="280" w:line="256" w:lineRule="auto"/>
        <w:jc w:val="both"/>
        <w:rPr>
          <w:rFonts w:ascii="Arial" w:hAnsi="Arial" w:cs="Arial"/>
          <w:bCs/>
          <w:iCs/>
          <w:sz w:val="24"/>
          <w:szCs w:val="24"/>
        </w:rPr>
      </w:pPr>
      <w:r w:rsidRPr="00892ACF">
        <w:rPr>
          <w:rFonts w:ascii="Arial" w:hAnsi="Arial" w:cs="Arial"/>
          <w:bCs/>
          <w:iCs/>
          <w:sz w:val="24"/>
          <w:szCs w:val="24"/>
        </w:rPr>
        <w:t xml:space="preserve"> Ogni azione di sostegno e di recupero sarà effettuata in itinere nelle ore antimeridiane, non precludendo eventuali interventi pomeridiani nel caso di disponibilità di fondi da parte della scuola. Dal punto di vista metodologico, come già precedentemente indicato, si ricorrerà ad una serie di strategie tra loro integrate: interventi individualizzati, attività di studio guidato, attività di gruppo, lezione frontale. Tutte le attività in presenza ed eventualmente a distanza garantiranno </w:t>
      </w:r>
    </w:p>
    <w:p w14:paraId="266525FA" w14:textId="77777777" w:rsidR="00892ACF" w:rsidRPr="00892ACF" w:rsidRDefault="00892ACF" w:rsidP="00892ACF">
      <w:pPr>
        <w:spacing w:before="280" w:after="280" w:line="256" w:lineRule="auto"/>
        <w:jc w:val="both"/>
        <w:rPr>
          <w:rFonts w:ascii="Arial" w:hAnsi="Arial" w:cs="Arial"/>
          <w:bCs/>
          <w:iCs/>
          <w:sz w:val="24"/>
          <w:szCs w:val="24"/>
        </w:rPr>
      </w:pPr>
      <w:r w:rsidRPr="00892ACF">
        <w:rPr>
          <w:rFonts w:ascii="Arial" w:hAnsi="Arial" w:cs="Arial"/>
          <w:bCs/>
          <w:iCs/>
          <w:sz w:val="24"/>
          <w:szCs w:val="24"/>
        </w:rPr>
        <w:t>-agli alunni con difficoltà di apprendimento il necessario supporto con attività di recupero in itinere attraverso continui feedback individuali e/o di gruppo, attraverso rinforzi e chiarimenti disciplinari, materiali didattici di consolidamento</w:t>
      </w:r>
    </w:p>
    <w:p w14:paraId="116EB91F" w14:textId="77777777" w:rsidR="00892ACF" w:rsidRPr="00892ACF" w:rsidRDefault="00892ACF" w:rsidP="00892ACF">
      <w:pPr>
        <w:spacing w:before="280" w:after="280" w:line="256" w:lineRule="auto"/>
        <w:jc w:val="both"/>
        <w:rPr>
          <w:rFonts w:ascii="Arial" w:hAnsi="Arial" w:cs="Arial"/>
          <w:bCs/>
          <w:iCs/>
          <w:sz w:val="24"/>
          <w:szCs w:val="24"/>
        </w:rPr>
      </w:pPr>
      <w:r w:rsidRPr="00892ACF">
        <w:rPr>
          <w:rFonts w:ascii="Arial" w:hAnsi="Arial" w:cs="Arial"/>
          <w:bCs/>
          <w:iCs/>
          <w:sz w:val="24"/>
          <w:szCs w:val="24"/>
        </w:rPr>
        <w:lastRenderedPageBreak/>
        <w:t>-alle eccellenze proposte di approfondimento di piste tematiche inter e pluridisciplinari</w:t>
      </w:r>
    </w:p>
    <w:p w14:paraId="79803807" w14:textId="77777777" w:rsidR="00892ACF" w:rsidRPr="00892ACF" w:rsidRDefault="00892ACF" w:rsidP="00892ACF">
      <w:pPr>
        <w:spacing w:before="280" w:after="280" w:line="256" w:lineRule="auto"/>
        <w:jc w:val="both"/>
        <w:rPr>
          <w:rFonts w:ascii="Arial" w:hAnsi="Arial" w:cs="Arial"/>
          <w:bCs/>
          <w:iCs/>
          <w:sz w:val="24"/>
          <w:szCs w:val="24"/>
        </w:rPr>
      </w:pPr>
      <w:r w:rsidRPr="00892ACF">
        <w:rPr>
          <w:rFonts w:ascii="Arial" w:hAnsi="Arial" w:cs="Arial"/>
          <w:bCs/>
          <w:iCs/>
          <w:sz w:val="24"/>
          <w:szCs w:val="24"/>
        </w:rPr>
        <w:t xml:space="preserve">Infine, particolare risalto sarà dato all’acquisizione per tutti gli alunni delle </w:t>
      </w:r>
      <w:r w:rsidRPr="00892ACF">
        <w:rPr>
          <w:rFonts w:ascii="Arial" w:hAnsi="Arial" w:cs="Arial"/>
          <w:b/>
          <w:iCs/>
          <w:sz w:val="24"/>
          <w:szCs w:val="24"/>
        </w:rPr>
        <w:t>competenze chiave di cittadinanza attiva</w:t>
      </w:r>
      <w:r w:rsidRPr="00892ACF">
        <w:rPr>
          <w:rFonts w:ascii="Arial" w:hAnsi="Arial" w:cs="Arial"/>
          <w:bCs/>
          <w:iCs/>
          <w:sz w:val="24"/>
          <w:szCs w:val="24"/>
        </w:rPr>
        <w:t xml:space="preserve"> con le conseguenti azioni didattiche: </w:t>
      </w:r>
    </w:p>
    <w:tbl>
      <w:tblPr>
        <w:tblW w:w="0" w:type="auto"/>
        <w:tblCellMar>
          <w:top w:w="15" w:type="dxa"/>
          <w:left w:w="15" w:type="dxa"/>
          <w:bottom w:w="15" w:type="dxa"/>
          <w:right w:w="15" w:type="dxa"/>
        </w:tblCellMar>
        <w:tblLook w:val="04A0" w:firstRow="1" w:lastRow="0" w:firstColumn="1" w:lastColumn="0" w:noHBand="0" w:noVBand="1"/>
      </w:tblPr>
      <w:tblGrid>
        <w:gridCol w:w="2734"/>
        <w:gridCol w:w="2669"/>
        <w:gridCol w:w="4225"/>
      </w:tblGrid>
      <w:tr w:rsidR="00892ACF" w:rsidRPr="00892ACF" w14:paraId="331983EC" w14:textId="77777777" w:rsidTr="00F9601A">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AB80C1"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COMPETENZE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774EDF"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AZIONI DIDATTICHE </w:t>
            </w:r>
          </w:p>
        </w:tc>
      </w:tr>
      <w:tr w:rsidR="00892ACF" w:rsidRPr="00892ACF" w14:paraId="06E4E88D" w14:textId="77777777" w:rsidTr="00F9601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E6D670"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COMUNICAZIONE NELLA MADRELINGUA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BD817E"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Capacità comunicativa</w:t>
            </w:r>
          </w:p>
          <w:p w14:paraId="3F1DB3E3"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/comunicazione efficace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8AE1A1"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Produzione, orale e/o scritta, privilegiando rigore logico e lessico specifico della disciplina. </w:t>
            </w:r>
          </w:p>
          <w:p w14:paraId="77FED957"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Compilazione di un glossario dei termini tecnici. </w:t>
            </w:r>
          </w:p>
        </w:tc>
      </w:tr>
      <w:tr w:rsidR="00892ACF" w:rsidRPr="00892ACF" w14:paraId="39F63B56" w14:textId="77777777" w:rsidTr="00F9601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BA2C23"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PROGETTARE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3BF60E"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Pensiero elaborativo</w:t>
            </w:r>
          </w:p>
          <w:p w14:paraId="3A5B71E5"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Operazioni cognitive complesse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2D2CF0"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Analisi e applicazione di conoscenze e competenze</w:t>
            </w:r>
          </w:p>
          <w:p w14:paraId="1D21EFB9"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Compiti di realtà</w:t>
            </w:r>
          </w:p>
        </w:tc>
      </w:tr>
      <w:tr w:rsidR="00892ACF" w:rsidRPr="00892ACF" w14:paraId="0FD4E761" w14:textId="77777777" w:rsidTr="00F9601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4F35BF"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COMPETENZA DIGITALE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CDC29F"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Conoscenza dei nuovi media</w:t>
            </w:r>
          </w:p>
          <w:p w14:paraId="4BB00642"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Alfabetizzazione multimediale</w:t>
            </w:r>
          </w:p>
          <w:p w14:paraId="3AECEA2B"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Uso didattico dello smartphone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E04572" w14:textId="44A9E29D"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Utilizzo di strumenti informatici di elaborazione/manipolazione/riproduzione dei contenuti disciplinari: Word, PowerPoint, mappe concettuali, forum, blogging, etc. </w:t>
            </w:r>
          </w:p>
        </w:tc>
      </w:tr>
      <w:tr w:rsidR="00892ACF" w:rsidRPr="00892ACF" w14:paraId="4F8ABD22" w14:textId="77777777" w:rsidTr="00F9601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BD3A38"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IMPARARE AD IMPARARE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6F6935"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Analisi</w:t>
            </w:r>
          </w:p>
          <w:p w14:paraId="082401A1"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Applicare regole e procedure fondamentali </w:t>
            </w:r>
          </w:p>
          <w:p w14:paraId="685F3C33"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Apprendere in maniera continuativa</w:t>
            </w:r>
          </w:p>
          <w:p w14:paraId="28957201"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Metacognizione</w:t>
            </w:r>
          </w:p>
          <w:p w14:paraId="08436569"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Gestione delle informazioni</w:t>
            </w:r>
          </w:p>
          <w:p w14:paraId="1C9626D8"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Diffusione dei saperi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5CDAB3"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Esplicitazione delle operazioni cognitive compiute durante lo studio;</w:t>
            </w:r>
          </w:p>
          <w:p w14:paraId="503EE1A3"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Uso dei metodi e delle strategie di apprendimento personalizzate</w:t>
            </w:r>
          </w:p>
          <w:p w14:paraId="1763178A"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Uso di strumenti di autovalutazione</w:t>
            </w:r>
          </w:p>
        </w:tc>
      </w:tr>
      <w:tr w:rsidR="00892ACF" w:rsidRPr="00892ACF" w14:paraId="60FF46A7" w14:textId="77777777" w:rsidTr="00F9601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869D71"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COMPETENZE SOCIALI E CIVICHE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52B497"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Intelligenza sociale ed emotiva</w:t>
            </w:r>
          </w:p>
          <w:p w14:paraId="22E6FC12"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Collaborazione</w:t>
            </w:r>
            <w:r w:rsidRPr="00892ACF">
              <w:rPr>
                <w:rFonts w:ascii="Arial" w:hAnsi="Arial" w:cs="Arial"/>
                <w:color w:val="000000"/>
                <w:sz w:val="20"/>
                <w:szCs w:val="20"/>
                <w:lang w:eastAsia="it-IT"/>
              </w:rPr>
              <w:t>/</w:t>
            </w:r>
            <w:r w:rsidRPr="00892ACF">
              <w:rPr>
                <w:rFonts w:ascii="Arial" w:hAnsi="Arial" w:cs="Arial"/>
                <w:b/>
                <w:bCs/>
                <w:color w:val="000000"/>
                <w:sz w:val="20"/>
                <w:szCs w:val="20"/>
                <w:lang w:eastAsia="it-IT"/>
              </w:rPr>
              <w:t>Team work</w:t>
            </w:r>
          </w:p>
          <w:p w14:paraId="1260F1B8"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Interculturalità</w:t>
            </w:r>
          </w:p>
          <w:p w14:paraId="2C25D5A5"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Orientamento</w:t>
            </w:r>
          </w:p>
          <w:p w14:paraId="4281DE74"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Supporto</w:t>
            </w:r>
          </w:p>
          <w:p w14:paraId="0B3FD4DF"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Etica professionale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D6227D"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Lavori di gruppo</w:t>
            </w:r>
          </w:p>
          <w:p w14:paraId="73F5E714"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Rispetto delle regole </w:t>
            </w:r>
          </w:p>
          <w:p w14:paraId="3BAEEA05"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Rispetto delle consegne</w:t>
            </w:r>
          </w:p>
          <w:p w14:paraId="4054901E"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Risoluzione di eventuali conflitti</w:t>
            </w:r>
          </w:p>
          <w:p w14:paraId="0729A1A0"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Cooperazione</w:t>
            </w:r>
          </w:p>
          <w:p w14:paraId="632A189E"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Peer tutoring</w:t>
            </w:r>
          </w:p>
        </w:tc>
      </w:tr>
      <w:tr w:rsidR="00892ACF" w:rsidRPr="00892ACF" w14:paraId="01406001" w14:textId="77777777" w:rsidTr="00F9601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466C07" w14:textId="77777777" w:rsidR="00892ACF" w:rsidRPr="00892ACF" w:rsidRDefault="00892ACF" w:rsidP="00892ACF">
            <w:pPr>
              <w:spacing w:line="256" w:lineRule="auto"/>
              <w:jc w:val="both"/>
              <w:rPr>
                <w:rFonts w:ascii="Arial" w:hAnsi="Arial" w:cs="Arial"/>
                <w:sz w:val="24"/>
                <w:szCs w:val="24"/>
                <w:lang w:val="en-US" w:eastAsia="it-IT"/>
              </w:rPr>
            </w:pPr>
            <w:r w:rsidRPr="00892ACF">
              <w:rPr>
                <w:rFonts w:ascii="Arial" w:hAnsi="Arial" w:cs="Arial"/>
                <w:b/>
                <w:bCs/>
                <w:color w:val="000000"/>
                <w:sz w:val="20"/>
                <w:szCs w:val="20"/>
                <w:lang w:val="en-US" w:eastAsia="it-IT"/>
              </w:rPr>
              <w:t>PROBLEM POSING </w:t>
            </w:r>
          </w:p>
          <w:p w14:paraId="74AB2FF1" w14:textId="77777777" w:rsidR="00892ACF" w:rsidRPr="00892ACF" w:rsidRDefault="00892ACF" w:rsidP="00892ACF">
            <w:pPr>
              <w:spacing w:line="256" w:lineRule="auto"/>
              <w:jc w:val="both"/>
              <w:rPr>
                <w:rFonts w:ascii="Arial" w:hAnsi="Arial" w:cs="Arial"/>
                <w:sz w:val="24"/>
                <w:szCs w:val="24"/>
                <w:lang w:val="en-US" w:eastAsia="it-IT"/>
              </w:rPr>
            </w:pPr>
            <w:r w:rsidRPr="00892ACF">
              <w:rPr>
                <w:rFonts w:ascii="Arial" w:hAnsi="Arial" w:cs="Arial"/>
                <w:b/>
                <w:bCs/>
                <w:color w:val="000000"/>
                <w:sz w:val="20"/>
                <w:szCs w:val="20"/>
                <w:lang w:val="en-US" w:eastAsia="it-IT"/>
              </w:rPr>
              <w:t>E PROBLEM SOLVING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5B23DD" w14:textId="1928DF7D"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Capacità di utilizzare know-how per portare a termine compiti</w:t>
            </w:r>
          </w:p>
          <w:p w14:paraId="517BC41A"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Trovare soluzioni innovative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1F0C17"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Svolgere esercizi a difficoltà crescente</w:t>
            </w:r>
          </w:p>
          <w:p w14:paraId="061F7E63"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Compito di realtà </w:t>
            </w:r>
          </w:p>
        </w:tc>
      </w:tr>
      <w:tr w:rsidR="00892ACF" w:rsidRPr="00892ACF" w14:paraId="0BEA1D41" w14:textId="77777777" w:rsidTr="00F9601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AFB725"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lastRenderedPageBreak/>
              <w:t>INDIVIDUARE COLLEGAMENTI E </w:t>
            </w:r>
          </w:p>
          <w:p w14:paraId="7911C36E"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RELAZIONI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83591F"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Capacità di Collegamenti in verticale</w:t>
            </w:r>
          </w:p>
          <w:p w14:paraId="7EFEC9C2"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Collegamenti in orizzontale</w:t>
            </w:r>
          </w:p>
          <w:p w14:paraId="0F8F0CF8"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Problematizzare e attualizzare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F1325F"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Collegare concetti e idee </w:t>
            </w:r>
          </w:p>
          <w:p w14:paraId="29267421"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Confronto con il contesto culturale di riferimento</w:t>
            </w:r>
          </w:p>
          <w:p w14:paraId="4341D527"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Confronto interdisciplinare</w:t>
            </w:r>
          </w:p>
          <w:p w14:paraId="4F9B17BA"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Ipertestualità</w:t>
            </w:r>
          </w:p>
        </w:tc>
      </w:tr>
      <w:tr w:rsidR="00892ACF" w:rsidRPr="00892ACF" w14:paraId="131BE40C" w14:textId="77777777" w:rsidTr="00F9601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71028F"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CERCARE, ACQUISIRE E INTERPRETARE INFORMAZIONI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7BE76A"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Sapere come cercare (e non solo cosa)</w:t>
            </w:r>
          </w:p>
          <w:p w14:paraId="3569A194"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Sapere dove cercare </w:t>
            </w:r>
          </w:p>
          <w:p w14:paraId="30687CF7"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b/>
                <w:bCs/>
                <w:color w:val="000000"/>
                <w:sz w:val="20"/>
                <w:szCs w:val="20"/>
                <w:lang w:eastAsia="it-IT"/>
              </w:rPr>
              <w:t>Saper distinguere informazioni pertinenti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8ECD2C"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Google non basta?</w:t>
            </w:r>
          </w:p>
          <w:p w14:paraId="0861E8BB"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Citazione esatta delle fonti</w:t>
            </w:r>
          </w:p>
          <w:p w14:paraId="2F29F5F2"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Saper distinguere informazioni pertinenti</w:t>
            </w:r>
          </w:p>
          <w:p w14:paraId="77CD1E9A" w14:textId="77777777" w:rsidR="00892ACF" w:rsidRPr="00892ACF" w:rsidRDefault="00892ACF" w:rsidP="00892ACF">
            <w:pPr>
              <w:spacing w:line="256" w:lineRule="auto"/>
              <w:jc w:val="both"/>
              <w:rPr>
                <w:rFonts w:ascii="Arial" w:hAnsi="Arial" w:cs="Arial"/>
                <w:sz w:val="24"/>
                <w:szCs w:val="24"/>
                <w:lang w:eastAsia="it-IT"/>
              </w:rPr>
            </w:pPr>
            <w:r w:rsidRPr="00892ACF">
              <w:rPr>
                <w:rFonts w:ascii="Arial" w:hAnsi="Arial" w:cs="Arial"/>
                <w:color w:val="000000"/>
                <w:sz w:val="20"/>
                <w:szCs w:val="20"/>
                <w:lang w:eastAsia="it-IT"/>
              </w:rPr>
              <w:t>Utilizzare altri testi oltre quello in adozione</w:t>
            </w:r>
          </w:p>
        </w:tc>
      </w:tr>
    </w:tbl>
    <w:p w14:paraId="30085BA1" w14:textId="77777777" w:rsidR="00892ACF" w:rsidRPr="00892ACF" w:rsidRDefault="00892ACF" w:rsidP="00892ACF">
      <w:pPr>
        <w:spacing w:line="256" w:lineRule="auto"/>
        <w:jc w:val="both"/>
        <w:rPr>
          <w:rFonts w:ascii="Arial" w:hAnsi="Arial" w:cs="Arial"/>
          <w:b/>
          <w:sz w:val="24"/>
        </w:rPr>
      </w:pPr>
    </w:p>
    <w:p w14:paraId="4BAFFCF7" w14:textId="77777777" w:rsidR="00892ACF" w:rsidRPr="00892ACF" w:rsidRDefault="00892ACF" w:rsidP="00892ACF">
      <w:pPr>
        <w:spacing w:line="256" w:lineRule="auto"/>
        <w:ind w:left="720"/>
        <w:contextualSpacing/>
        <w:jc w:val="both"/>
        <w:rPr>
          <w:rFonts w:ascii="Arial" w:hAnsi="Arial" w:cs="Arial"/>
          <w:sz w:val="24"/>
          <w:szCs w:val="24"/>
        </w:rPr>
      </w:pPr>
    </w:p>
    <w:p w14:paraId="57F358C8" w14:textId="77777777" w:rsidR="00892ACF" w:rsidRPr="00892ACF" w:rsidRDefault="00892ACF" w:rsidP="00892ACF">
      <w:pPr>
        <w:spacing w:line="256" w:lineRule="auto"/>
        <w:ind w:left="5664" w:firstLine="708"/>
        <w:jc w:val="both"/>
        <w:rPr>
          <w:rFonts w:ascii="Arial" w:hAnsi="Arial" w:cs="Arial"/>
          <w:sz w:val="24"/>
          <w:szCs w:val="24"/>
        </w:rPr>
      </w:pPr>
      <w:r w:rsidRPr="00892ACF">
        <w:rPr>
          <w:rFonts w:ascii="Arial" w:hAnsi="Arial" w:cs="Arial"/>
          <w:sz w:val="24"/>
          <w:szCs w:val="24"/>
        </w:rPr>
        <w:t>La docente</w:t>
      </w:r>
    </w:p>
    <w:p w14:paraId="2DA1E865" w14:textId="77777777" w:rsidR="00892ACF" w:rsidRPr="00892ACF" w:rsidRDefault="00892ACF" w:rsidP="00892ACF">
      <w:pPr>
        <w:spacing w:line="256" w:lineRule="auto"/>
        <w:ind w:left="4956" w:firstLine="708"/>
        <w:jc w:val="both"/>
        <w:rPr>
          <w:rFonts w:ascii="Arial" w:hAnsi="Arial" w:cs="Arial"/>
          <w:b/>
          <w:bCs/>
          <w:i/>
          <w:iCs/>
          <w:sz w:val="24"/>
          <w:szCs w:val="24"/>
        </w:rPr>
      </w:pPr>
    </w:p>
    <w:p w14:paraId="375D2835" w14:textId="77777777" w:rsidR="00892ACF" w:rsidRPr="00892ACF" w:rsidRDefault="00892ACF" w:rsidP="00892ACF">
      <w:pPr>
        <w:spacing w:line="256" w:lineRule="auto"/>
        <w:ind w:left="4956" w:firstLine="708"/>
        <w:jc w:val="both"/>
        <w:rPr>
          <w:rFonts w:ascii="Arial" w:hAnsi="Arial" w:cs="Arial"/>
          <w:b/>
          <w:bCs/>
          <w:i/>
          <w:iCs/>
          <w:sz w:val="24"/>
          <w:szCs w:val="24"/>
        </w:rPr>
      </w:pPr>
      <w:r w:rsidRPr="00892ACF">
        <w:rPr>
          <w:rFonts w:ascii="Arial" w:hAnsi="Arial" w:cs="Arial"/>
          <w:b/>
          <w:bCs/>
          <w:i/>
          <w:iCs/>
          <w:sz w:val="24"/>
          <w:szCs w:val="24"/>
        </w:rPr>
        <w:t>Prof.ssa Adriana T. Zagami</w:t>
      </w:r>
    </w:p>
    <w:p w14:paraId="0BDC57F7" w14:textId="77777777" w:rsidR="00892ACF" w:rsidRPr="00892ACF" w:rsidRDefault="00892ACF" w:rsidP="00892ACF">
      <w:pPr>
        <w:spacing w:line="256" w:lineRule="auto"/>
        <w:ind w:left="4956" w:firstLine="708"/>
        <w:jc w:val="both"/>
        <w:rPr>
          <w:rFonts w:ascii="Arial" w:hAnsi="Arial" w:cs="Arial"/>
          <w:b/>
          <w:bCs/>
          <w:i/>
          <w:iCs/>
          <w:sz w:val="24"/>
          <w:szCs w:val="24"/>
        </w:rPr>
      </w:pPr>
    </w:p>
    <w:p w14:paraId="1F2768FD" w14:textId="77777777" w:rsidR="00892ACF" w:rsidRPr="00892ACF" w:rsidRDefault="00892ACF" w:rsidP="00892ACF">
      <w:pPr>
        <w:spacing w:after="120" w:line="256" w:lineRule="auto"/>
        <w:jc w:val="both"/>
        <w:rPr>
          <w:rFonts w:ascii="Arial" w:eastAsia="Calibri" w:hAnsi="Arial" w:cs="Arial"/>
          <w:color w:val="000000"/>
          <w:sz w:val="24"/>
          <w:szCs w:val="24"/>
        </w:rPr>
      </w:pPr>
      <w:r w:rsidRPr="00892ACF">
        <w:rPr>
          <w:rFonts w:ascii="Arial" w:hAnsi="Arial" w:cs="Arial"/>
          <w:b/>
          <w:i/>
          <w:sz w:val="24"/>
        </w:rPr>
        <w:br w:type="page"/>
      </w:r>
    </w:p>
    <w:p w14:paraId="2BB6C0C8" w14:textId="77777777" w:rsidR="006F223E" w:rsidRPr="005918B0" w:rsidRDefault="006F223E" w:rsidP="005918B0">
      <w:pPr>
        <w:spacing w:line="360" w:lineRule="auto"/>
        <w:jc w:val="both"/>
        <w:rPr>
          <w:rFonts w:ascii="Calibri" w:eastAsia="Calibri" w:hAnsi="Calibri" w:cs="Calibri"/>
          <w:color w:val="000000"/>
          <w:sz w:val="24"/>
          <w:szCs w:val="24"/>
        </w:rPr>
      </w:pPr>
    </w:p>
    <w:p w14:paraId="6DFCD82B" w14:textId="77777777" w:rsidR="005918B0" w:rsidRDefault="005918B0" w:rsidP="005918B0">
      <w:pPr>
        <w:spacing w:line="360" w:lineRule="auto"/>
        <w:jc w:val="both"/>
        <w:rPr>
          <w:rFonts w:ascii="Calibri" w:eastAsia="Calibri" w:hAnsi="Calibri" w:cs="Calibri"/>
          <w:b/>
          <w:bCs/>
          <w:color w:val="000000"/>
          <w:sz w:val="24"/>
          <w:szCs w:val="24"/>
          <w:u w:val="single"/>
        </w:rPr>
      </w:pPr>
    </w:p>
    <w:p w14:paraId="311849E0" w14:textId="664D034E" w:rsidR="005918B0" w:rsidRDefault="005918B0" w:rsidP="005918B0">
      <w:pPr>
        <w:spacing w:before="280" w:after="280"/>
        <w:jc w:val="both"/>
        <w:rPr>
          <w:rFonts w:ascii="Calibri" w:eastAsia="Calibri" w:hAnsi="Calibri" w:cs="Calibri"/>
          <w:color w:val="000000"/>
          <w:sz w:val="24"/>
          <w:szCs w:val="24"/>
        </w:rPr>
      </w:pPr>
      <w:r>
        <w:rPr>
          <w:rFonts w:ascii="Calibri" w:eastAsia="Calibri" w:hAnsi="Calibri" w:cs="Calibri"/>
          <w:b/>
          <w:color w:val="000000"/>
          <w:sz w:val="24"/>
          <w:szCs w:val="24"/>
        </w:rPr>
        <w:t>OBIETTIVI COGNITIVI:</w:t>
      </w:r>
    </w:p>
    <w:p w14:paraId="0BD6F443" w14:textId="77777777" w:rsidR="005918B0" w:rsidRDefault="005918B0" w:rsidP="005918B0">
      <w:pPr>
        <w:spacing w:before="280" w:after="280"/>
        <w:rPr>
          <w:rFonts w:ascii="Calibri" w:eastAsia="Calibri" w:hAnsi="Calibri" w:cs="Calibri"/>
          <w:b/>
          <w:color w:val="000000"/>
          <w:sz w:val="24"/>
          <w:szCs w:val="24"/>
        </w:rPr>
      </w:pPr>
      <w:r>
        <w:rPr>
          <w:rFonts w:ascii="Calibri" w:eastAsia="Calibri" w:hAnsi="Calibri" w:cs="Calibri"/>
          <w:b/>
          <w:i/>
          <w:color w:val="000000"/>
          <w:sz w:val="24"/>
          <w:szCs w:val="24"/>
        </w:rPr>
        <w:t xml:space="preserve">CONOSCENZE </w:t>
      </w:r>
    </w:p>
    <w:p w14:paraId="506578AB" w14:textId="77777777" w:rsidR="005918B0" w:rsidRDefault="005918B0" w:rsidP="005918B0">
      <w:pPr>
        <w:spacing w:before="280" w:after="280"/>
        <w:rPr>
          <w:rFonts w:ascii="Calibri" w:eastAsia="Calibri" w:hAnsi="Calibri" w:cs="Calibri"/>
          <w:color w:val="000000"/>
          <w:sz w:val="24"/>
          <w:szCs w:val="24"/>
        </w:rPr>
      </w:pPr>
      <w:r>
        <w:rPr>
          <w:rFonts w:ascii="Calibri" w:eastAsia="Calibri" w:hAnsi="Calibri" w:cs="Calibri"/>
          <w:color w:val="000000"/>
          <w:sz w:val="24"/>
          <w:szCs w:val="24"/>
        </w:rPr>
        <w:t>• Migliorare l’approccio allo studio della filosofia, per determinarne gli ambiti e le possibilità conoscitive rispetto ad altre esperienze di sapere.</w:t>
      </w:r>
    </w:p>
    <w:p w14:paraId="5FD31927" w14:textId="77777777" w:rsidR="005918B0" w:rsidRDefault="005918B0" w:rsidP="005918B0">
      <w:pPr>
        <w:spacing w:before="280" w:after="280"/>
        <w:rPr>
          <w:rFonts w:ascii="Calibri" w:eastAsia="Calibri" w:hAnsi="Calibri" w:cs="Calibri"/>
          <w:color w:val="000000"/>
          <w:sz w:val="24"/>
          <w:szCs w:val="24"/>
        </w:rPr>
      </w:pPr>
      <w:r>
        <w:rPr>
          <w:rFonts w:ascii="Calibri" w:eastAsia="Calibri" w:hAnsi="Calibri" w:cs="Calibri"/>
          <w:color w:val="000000"/>
          <w:sz w:val="24"/>
          <w:szCs w:val="24"/>
        </w:rPr>
        <w:t xml:space="preserve">• Individuare il contesto storico, la cultura e il mondo in cui si sviluppa la filosofia </w:t>
      </w:r>
    </w:p>
    <w:p w14:paraId="4078CFA0" w14:textId="77777777" w:rsidR="005918B0" w:rsidRDefault="005918B0" w:rsidP="005918B0">
      <w:pPr>
        <w:spacing w:before="280" w:after="280"/>
        <w:rPr>
          <w:rFonts w:ascii="Calibri" w:eastAsia="Calibri" w:hAnsi="Calibri" w:cs="Calibri"/>
          <w:color w:val="000000"/>
          <w:sz w:val="24"/>
          <w:szCs w:val="24"/>
        </w:rPr>
      </w:pPr>
      <w:r>
        <w:rPr>
          <w:rFonts w:ascii="Calibri" w:eastAsia="Calibri" w:hAnsi="Calibri" w:cs="Calibri"/>
          <w:color w:val="000000"/>
          <w:sz w:val="24"/>
          <w:szCs w:val="24"/>
        </w:rPr>
        <w:t>•  Conoscere alcuni fondamentali problemi filosofici</w:t>
      </w:r>
    </w:p>
    <w:p w14:paraId="75C1FA86" w14:textId="77777777" w:rsidR="005918B0" w:rsidRDefault="005918B0" w:rsidP="005918B0">
      <w:pPr>
        <w:spacing w:before="280" w:after="280"/>
        <w:rPr>
          <w:rFonts w:ascii="Calibri" w:eastAsia="Calibri" w:hAnsi="Calibri" w:cs="Calibri"/>
          <w:color w:val="000000"/>
          <w:sz w:val="24"/>
          <w:szCs w:val="24"/>
        </w:rPr>
      </w:pPr>
      <w:r>
        <w:rPr>
          <w:rFonts w:ascii="Calibri" w:eastAsia="Calibri" w:hAnsi="Calibri" w:cs="Calibri"/>
          <w:color w:val="000000"/>
          <w:sz w:val="24"/>
          <w:szCs w:val="24"/>
        </w:rPr>
        <w:t>• Conoscere e comprendere le radici concettuali e filosofiche delle principali correnti e dei principali problemi della filosofia contemporanea</w:t>
      </w:r>
    </w:p>
    <w:p w14:paraId="2DB4D8DF" w14:textId="77777777" w:rsidR="005918B0" w:rsidRDefault="005918B0" w:rsidP="005918B0">
      <w:pPr>
        <w:spacing w:before="280" w:after="280"/>
        <w:rPr>
          <w:rFonts w:ascii="Calibri" w:eastAsia="Calibri" w:hAnsi="Calibri" w:cs="Calibri"/>
          <w:color w:val="000000"/>
          <w:sz w:val="24"/>
          <w:szCs w:val="24"/>
        </w:rPr>
      </w:pPr>
    </w:p>
    <w:p w14:paraId="0DF0B5F6" w14:textId="77777777" w:rsidR="005918B0" w:rsidRDefault="005918B0" w:rsidP="005918B0">
      <w:pPr>
        <w:spacing w:before="280" w:after="280"/>
        <w:rPr>
          <w:rFonts w:ascii="Calibri" w:eastAsia="Calibri" w:hAnsi="Calibri" w:cs="Calibri"/>
          <w:b/>
          <w:color w:val="000000"/>
          <w:sz w:val="24"/>
          <w:szCs w:val="24"/>
        </w:rPr>
      </w:pPr>
      <w:r>
        <w:rPr>
          <w:rFonts w:ascii="Calibri" w:eastAsia="Calibri" w:hAnsi="Calibri" w:cs="Calibri"/>
          <w:b/>
          <w:i/>
          <w:color w:val="000000"/>
          <w:sz w:val="24"/>
          <w:szCs w:val="24"/>
        </w:rPr>
        <w:t>COMPETENZE</w:t>
      </w:r>
    </w:p>
    <w:p w14:paraId="668154C3" w14:textId="77777777" w:rsidR="005918B0" w:rsidRDefault="005918B0" w:rsidP="005918B0">
      <w:pPr>
        <w:spacing w:before="280" w:after="280"/>
        <w:rPr>
          <w:rFonts w:ascii="Calibri" w:eastAsia="Calibri" w:hAnsi="Calibri" w:cs="Calibri"/>
          <w:color w:val="000000"/>
          <w:sz w:val="24"/>
          <w:szCs w:val="24"/>
        </w:rPr>
      </w:pPr>
      <w:r>
        <w:rPr>
          <w:rFonts w:ascii="Calibri" w:eastAsia="Calibri" w:hAnsi="Calibri" w:cs="Calibri"/>
          <w:color w:val="000000"/>
          <w:sz w:val="24"/>
          <w:szCs w:val="24"/>
        </w:rPr>
        <w:t>• Comprendere e usare in modo pertinente termini e concetti filosofici.</w:t>
      </w:r>
    </w:p>
    <w:p w14:paraId="0A9DB81A" w14:textId="77777777" w:rsidR="005918B0" w:rsidRDefault="005918B0" w:rsidP="005918B0">
      <w:pPr>
        <w:spacing w:before="280" w:after="280"/>
        <w:rPr>
          <w:rFonts w:ascii="Calibri" w:eastAsia="Calibri" w:hAnsi="Calibri" w:cs="Calibri"/>
          <w:color w:val="000000"/>
          <w:sz w:val="24"/>
          <w:szCs w:val="24"/>
        </w:rPr>
      </w:pPr>
      <w:r>
        <w:rPr>
          <w:rFonts w:ascii="Calibri" w:eastAsia="Calibri" w:hAnsi="Calibri" w:cs="Calibri"/>
          <w:color w:val="000000"/>
          <w:sz w:val="24"/>
          <w:szCs w:val="24"/>
        </w:rPr>
        <w:t>• Acquisire il concetto di sistema filosofico.</w:t>
      </w:r>
    </w:p>
    <w:p w14:paraId="5FAC6934" w14:textId="77777777" w:rsidR="005918B0" w:rsidRDefault="005918B0" w:rsidP="005918B0">
      <w:pPr>
        <w:spacing w:before="280" w:after="280"/>
        <w:rPr>
          <w:rFonts w:ascii="Calibri" w:eastAsia="Calibri" w:hAnsi="Calibri" w:cs="Calibri"/>
          <w:color w:val="000000"/>
          <w:sz w:val="24"/>
          <w:szCs w:val="24"/>
        </w:rPr>
      </w:pPr>
      <w:r>
        <w:rPr>
          <w:rFonts w:ascii="Calibri" w:eastAsia="Calibri" w:hAnsi="Calibri" w:cs="Calibri"/>
          <w:color w:val="000000"/>
          <w:sz w:val="24"/>
          <w:szCs w:val="24"/>
        </w:rPr>
        <w:t>• Ricostruire nei suoi nessi principali il pensiero dei maggiori filosofi.</w:t>
      </w:r>
    </w:p>
    <w:p w14:paraId="744CCCB9" w14:textId="77777777" w:rsidR="005918B0" w:rsidRDefault="005918B0" w:rsidP="005918B0">
      <w:pPr>
        <w:spacing w:before="280" w:after="280"/>
        <w:rPr>
          <w:rFonts w:ascii="Calibri" w:eastAsia="Calibri" w:hAnsi="Calibri" w:cs="Calibri"/>
          <w:color w:val="000000"/>
          <w:sz w:val="24"/>
          <w:szCs w:val="24"/>
        </w:rPr>
      </w:pPr>
      <w:r>
        <w:rPr>
          <w:rFonts w:ascii="Calibri" w:eastAsia="Calibri" w:hAnsi="Calibri" w:cs="Calibri"/>
          <w:color w:val="000000"/>
          <w:sz w:val="24"/>
          <w:szCs w:val="24"/>
        </w:rPr>
        <w:t>• Stabilire connessioni tra contesto storico-culturale e pensiero filosofico.</w:t>
      </w:r>
    </w:p>
    <w:p w14:paraId="4156D76F" w14:textId="77777777" w:rsidR="005918B0" w:rsidRDefault="005918B0" w:rsidP="005918B0">
      <w:pPr>
        <w:spacing w:before="280" w:after="280"/>
        <w:rPr>
          <w:rFonts w:ascii="Calibri" w:eastAsia="Calibri" w:hAnsi="Calibri" w:cs="Calibri"/>
          <w:color w:val="000000"/>
          <w:sz w:val="24"/>
          <w:szCs w:val="24"/>
        </w:rPr>
      </w:pPr>
      <w:r>
        <w:rPr>
          <w:rFonts w:ascii="Calibri" w:eastAsia="Calibri" w:hAnsi="Calibri" w:cs="Calibri"/>
          <w:color w:val="000000"/>
          <w:sz w:val="24"/>
          <w:szCs w:val="24"/>
        </w:rPr>
        <w:t>• Acquisire familiarità con la specificità del sapere filosofico</w:t>
      </w:r>
    </w:p>
    <w:p w14:paraId="3B938B7A" w14:textId="77777777" w:rsidR="005918B0" w:rsidRDefault="005918B0" w:rsidP="005918B0">
      <w:pPr>
        <w:spacing w:before="280" w:after="280"/>
        <w:rPr>
          <w:rFonts w:ascii="Calibri" w:eastAsia="Calibri" w:hAnsi="Calibri" w:cs="Calibri"/>
          <w:color w:val="000000"/>
          <w:sz w:val="24"/>
          <w:szCs w:val="24"/>
        </w:rPr>
      </w:pPr>
    </w:p>
    <w:p w14:paraId="265A8C1B" w14:textId="77777777" w:rsidR="005918B0" w:rsidRDefault="005918B0" w:rsidP="005918B0">
      <w:pPr>
        <w:spacing w:before="280" w:after="280"/>
        <w:rPr>
          <w:rFonts w:ascii="Calibri" w:eastAsia="Calibri" w:hAnsi="Calibri" w:cs="Calibri"/>
          <w:b/>
          <w:color w:val="000000"/>
          <w:sz w:val="24"/>
          <w:szCs w:val="24"/>
        </w:rPr>
      </w:pPr>
      <w:r>
        <w:rPr>
          <w:rFonts w:ascii="Calibri" w:eastAsia="Calibri" w:hAnsi="Calibri" w:cs="Calibri"/>
          <w:color w:val="000000"/>
          <w:sz w:val="24"/>
          <w:szCs w:val="24"/>
        </w:rPr>
        <w:t xml:space="preserve"> </w:t>
      </w:r>
      <w:r>
        <w:rPr>
          <w:rFonts w:ascii="Calibri" w:eastAsia="Calibri" w:hAnsi="Calibri" w:cs="Calibri"/>
          <w:b/>
          <w:i/>
          <w:color w:val="000000"/>
          <w:sz w:val="24"/>
          <w:szCs w:val="24"/>
        </w:rPr>
        <w:t>ABILITÀ</w:t>
      </w:r>
    </w:p>
    <w:p w14:paraId="7ABDB7E7" w14:textId="77777777" w:rsidR="005918B0" w:rsidRDefault="005918B0" w:rsidP="005918B0">
      <w:pPr>
        <w:spacing w:before="280" w:after="280"/>
        <w:rPr>
          <w:rFonts w:ascii="Calibri" w:eastAsia="Calibri" w:hAnsi="Calibri" w:cs="Calibri"/>
          <w:color w:val="000000"/>
          <w:sz w:val="24"/>
          <w:szCs w:val="24"/>
        </w:rPr>
      </w:pPr>
      <w:r>
        <w:rPr>
          <w:rFonts w:ascii="Calibri" w:eastAsia="Calibri" w:hAnsi="Calibri" w:cs="Calibri"/>
          <w:color w:val="000000"/>
          <w:sz w:val="24"/>
          <w:szCs w:val="24"/>
        </w:rPr>
        <w:t xml:space="preserve">• Sapere analizzare testi filosofici </w:t>
      </w:r>
    </w:p>
    <w:p w14:paraId="5B451FCA" w14:textId="77777777" w:rsidR="005918B0" w:rsidRDefault="005918B0" w:rsidP="005918B0">
      <w:pPr>
        <w:spacing w:before="280" w:after="280"/>
        <w:rPr>
          <w:rFonts w:ascii="Calibri" w:eastAsia="Calibri" w:hAnsi="Calibri" w:cs="Calibri"/>
          <w:color w:val="000000"/>
          <w:sz w:val="24"/>
          <w:szCs w:val="24"/>
        </w:rPr>
      </w:pPr>
      <w:r>
        <w:rPr>
          <w:rFonts w:ascii="Calibri" w:eastAsia="Calibri" w:hAnsi="Calibri" w:cs="Calibri"/>
          <w:color w:val="000000"/>
          <w:sz w:val="24"/>
          <w:szCs w:val="24"/>
        </w:rPr>
        <w:t>• Imparare a comprendere e ad esporre in modo organico le idee e i sistemi di pensiero oggetto di studio.</w:t>
      </w:r>
    </w:p>
    <w:p w14:paraId="05E1606D" w14:textId="77777777" w:rsidR="005918B0" w:rsidRDefault="005918B0" w:rsidP="005918B0">
      <w:pPr>
        <w:spacing w:before="280" w:after="280"/>
        <w:rPr>
          <w:rFonts w:ascii="Calibri" w:eastAsia="Calibri" w:hAnsi="Calibri" w:cs="Calibri"/>
          <w:color w:val="000000"/>
          <w:sz w:val="24"/>
          <w:szCs w:val="24"/>
        </w:rPr>
      </w:pPr>
      <w:r>
        <w:rPr>
          <w:rFonts w:ascii="Calibri" w:eastAsia="Calibri" w:hAnsi="Calibri" w:cs="Calibri"/>
          <w:color w:val="000000"/>
          <w:sz w:val="24"/>
          <w:szCs w:val="24"/>
        </w:rPr>
        <w:t xml:space="preserve">• Contestualizzare le questioni filosofiche e i diversi campi conoscitivi, </w:t>
      </w:r>
    </w:p>
    <w:p w14:paraId="323CF97C" w14:textId="77777777" w:rsidR="005918B0" w:rsidRDefault="005918B0" w:rsidP="005918B0">
      <w:pPr>
        <w:spacing w:before="280" w:after="280"/>
        <w:rPr>
          <w:rFonts w:ascii="Calibri" w:eastAsia="Calibri" w:hAnsi="Calibri" w:cs="Calibri"/>
          <w:color w:val="000000"/>
          <w:sz w:val="24"/>
          <w:szCs w:val="24"/>
        </w:rPr>
      </w:pPr>
      <w:r>
        <w:rPr>
          <w:rFonts w:ascii="Calibri" w:eastAsia="Calibri" w:hAnsi="Calibri" w:cs="Calibri"/>
          <w:color w:val="000000"/>
          <w:sz w:val="24"/>
          <w:szCs w:val="24"/>
        </w:rPr>
        <w:t>• Individuare i nessi tra la filosofia e le altre discipline.</w:t>
      </w:r>
    </w:p>
    <w:p w14:paraId="683BD340" w14:textId="77777777" w:rsidR="005918B0" w:rsidRDefault="005918B0" w:rsidP="005918B0">
      <w:pPr>
        <w:rPr>
          <w:rFonts w:ascii="Calibri" w:eastAsia="Calibri" w:hAnsi="Calibri" w:cs="Calibri"/>
          <w:color w:val="000000"/>
          <w:sz w:val="24"/>
          <w:szCs w:val="24"/>
        </w:rPr>
      </w:pPr>
    </w:p>
    <w:p w14:paraId="5A2429D9" w14:textId="77777777" w:rsidR="005918B0" w:rsidRDefault="005918B0" w:rsidP="005918B0">
      <w:pPr>
        <w:spacing w:after="120"/>
        <w:rPr>
          <w:rFonts w:ascii="Calibri" w:eastAsia="Calibri" w:hAnsi="Calibri" w:cs="Calibri"/>
          <w:color w:val="000000"/>
          <w:sz w:val="24"/>
          <w:szCs w:val="24"/>
        </w:rPr>
      </w:pPr>
      <w:r>
        <w:rPr>
          <w:rFonts w:ascii="Calibri" w:eastAsia="Calibri" w:hAnsi="Calibri" w:cs="Calibri"/>
          <w:b/>
          <w:color w:val="000000"/>
          <w:sz w:val="24"/>
          <w:szCs w:val="24"/>
        </w:rPr>
        <w:t>CONTENUT</w:t>
      </w:r>
      <w:r>
        <w:rPr>
          <w:rFonts w:ascii="Calibri" w:eastAsia="Calibri" w:hAnsi="Calibri" w:cs="Calibri"/>
          <w:color w:val="000000"/>
          <w:sz w:val="24"/>
          <w:szCs w:val="24"/>
        </w:rPr>
        <w:t>I:</w:t>
      </w:r>
    </w:p>
    <w:p w14:paraId="38663D61" w14:textId="77777777" w:rsidR="005918B0" w:rsidRDefault="005918B0" w:rsidP="005918B0">
      <w:pPr>
        <w:keepNext/>
        <w:spacing w:after="120"/>
        <w:rPr>
          <w:rFonts w:ascii="Calibri" w:eastAsia="Calibri" w:hAnsi="Calibri" w:cs="Calibri"/>
          <w:color w:val="000000"/>
          <w:sz w:val="24"/>
          <w:szCs w:val="24"/>
        </w:rPr>
      </w:pPr>
    </w:p>
    <w:p w14:paraId="454D7A05" w14:textId="77777777" w:rsidR="005918B0" w:rsidRDefault="005918B0" w:rsidP="005918B0">
      <w:pPr>
        <w:pStyle w:val="Paragrafoelenco"/>
        <w:numPr>
          <w:ilvl w:val="0"/>
          <w:numId w:val="1"/>
        </w:numPr>
        <w:spacing w:after="120" w:line="240" w:lineRule="auto"/>
        <w:rPr>
          <w:rFonts w:ascii="Calibri" w:eastAsia="Calibri" w:hAnsi="Calibri" w:cs="Calibri"/>
          <w:color w:val="000000"/>
          <w:sz w:val="24"/>
          <w:szCs w:val="24"/>
        </w:rPr>
      </w:pPr>
      <w:r>
        <w:rPr>
          <w:rFonts w:ascii="Calibri" w:eastAsia="Calibri" w:hAnsi="Calibri" w:cs="Calibri"/>
          <w:color w:val="000000"/>
          <w:sz w:val="24"/>
          <w:szCs w:val="24"/>
        </w:rPr>
        <w:t>Temi dell’Idealismo tedesco: Hegel</w:t>
      </w:r>
    </w:p>
    <w:p w14:paraId="484EEC1B" w14:textId="77777777" w:rsidR="005918B0" w:rsidRDefault="005918B0" w:rsidP="005918B0">
      <w:pPr>
        <w:numPr>
          <w:ilvl w:val="0"/>
          <w:numId w:val="2"/>
        </w:numPr>
        <w:spacing w:after="120" w:line="240" w:lineRule="auto"/>
        <w:rPr>
          <w:color w:val="000000"/>
          <w:sz w:val="24"/>
          <w:szCs w:val="24"/>
        </w:rPr>
      </w:pPr>
      <w:r>
        <w:rPr>
          <w:rFonts w:ascii="Calibri" w:eastAsia="Calibri" w:hAnsi="Calibri" w:cs="Calibri"/>
          <w:color w:val="000000"/>
          <w:sz w:val="24"/>
          <w:szCs w:val="24"/>
        </w:rPr>
        <w:t>A. Schopenhauer</w:t>
      </w:r>
    </w:p>
    <w:p w14:paraId="16C49CEE" w14:textId="77777777" w:rsidR="005918B0" w:rsidRDefault="005918B0" w:rsidP="005918B0">
      <w:pPr>
        <w:numPr>
          <w:ilvl w:val="0"/>
          <w:numId w:val="2"/>
        </w:numPr>
        <w:spacing w:after="120" w:line="240" w:lineRule="auto"/>
        <w:rPr>
          <w:color w:val="000000"/>
          <w:sz w:val="24"/>
          <w:szCs w:val="24"/>
        </w:rPr>
      </w:pPr>
      <w:r>
        <w:rPr>
          <w:rFonts w:ascii="Calibri" w:eastAsia="Calibri" w:hAnsi="Calibri" w:cs="Calibri"/>
          <w:color w:val="000000"/>
          <w:sz w:val="24"/>
          <w:szCs w:val="24"/>
        </w:rPr>
        <w:t>S. Kierkegaard</w:t>
      </w:r>
    </w:p>
    <w:p w14:paraId="0FC51721" w14:textId="77777777" w:rsidR="005918B0" w:rsidRDefault="005918B0" w:rsidP="005918B0">
      <w:pPr>
        <w:numPr>
          <w:ilvl w:val="0"/>
          <w:numId w:val="2"/>
        </w:numPr>
        <w:spacing w:after="120" w:line="240" w:lineRule="auto"/>
        <w:rPr>
          <w:rFonts w:cstheme="minorHAnsi"/>
          <w:color w:val="000000"/>
          <w:sz w:val="24"/>
          <w:szCs w:val="24"/>
        </w:rPr>
      </w:pPr>
      <w:r>
        <w:rPr>
          <w:rFonts w:cstheme="minorHAnsi"/>
          <w:color w:val="000000"/>
          <w:sz w:val="24"/>
          <w:szCs w:val="24"/>
        </w:rPr>
        <w:t>Destra e Sinistra hegeliana: Feuerbach</w:t>
      </w:r>
    </w:p>
    <w:p w14:paraId="1714F71A" w14:textId="77777777" w:rsidR="005918B0" w:rsidRDefault="005918B0" w:rsidP="005918B0">
      <w:pPr>
        <w:numPr>
          <w:ilvl w:val="0"/>
          <w:numId w:val="2"/>
        </w:numPr>
        <w:spacing w:after="120" w:line="240" w:lineRule="auto"/>
        <w:rPr>
          <w:rFonts w:cstheme="minorHAnsi"/>
          <w:color w:val="000000"/>
          <w:sz w:val="24"/>
          <w:szCs w:val="24"/>
        </w:rPr>
      </w:pPr>
      <w:r>
        <w:rPr>
          <w:rFonts w:cstheme="minorHAnsi"/>
          <w:color w:val="000000"/>
          <w:sz w:val="24"/>
          <w:szCs w:val="24"/>
        </w:rPr>
        <w:t>Marx</w:t>
      </w:r>
    </w:p>
    <w:p w14:paraId="1A585712" w14:textId="77777777" w:rsidR="005918B0" w:rsidRDefault="005918B0" w:rsidP="005918B0">
      <w:pPr>
        <w:numPr>
          <w:ilvl w:val="0"/>
          <w:numId w:val="2"/>
        </w:numPr>
        <w:spacing w:after="120" w:line="240" w:lineRule="auto"/>
        <w:rPr>
          <w:rFonts w:cstheme="minorHAnsi"/>
          <w:color w:val="000000"/>
          <w:sz w:val="24"/>
          <w:szCs w:val="24"/>
        </w:rPr>
      </w:pPr>
      <w:r>
        <w:rPr>
          <w:rFonts w:cstheme="minorHAnsi"/>
          <w:color w:val="000000"/>
          <w:sz w:val="24"/>
          <w:szCs w:val="24"/>
        </w:rPr>
        <w:t>Nietzsche</w:t>
      </w:r>
    </w:p>
    <w:p w14:paraId="4A1110F9" w14:textId="77777777" w:rsidR="005918B0" w:rsidRDefault="005918B0" w:rsidP="005918B0">
      <w:pPr>
        <w:numPr>
          <w:ilvl w:val="0"/>
          <w:numId w:val="2"/>
        </w:numPr>
        <w:spacing w:after="120" w:line="240" w:lineRule="auto"/>
        <w:rPr>
          <w:rFonts w:cstheme="minorHAnsi"/>
          <w:color w:val="000000"/>
          <w:sz w:val="24"/>
          <w:szCs w:val="24"/>
        </w:rPr>
      </w:pPr>
      <w:r>
        <w:rPr>
          <w:rFonts w:cstheme="minorHAnsi"/>
          <w:color w:val="000000"/>
          <w:sz w:val="24"/>
          <w:szCs w:val="24"/>
        </w:rPr>
        <w:t>Gentile</w:t>
      </w:r>
    </w:p>
    <w:p w14:paraId="0BC50C95" w14:textId="77777777" w:rsidR="005918B0" w:rsidRDefault="005918B0" w:rsidP="005918B0">
      <w:pPr>
        <w:numPr>
          <w:ilvl w:val="0"/>
          <w:numId w:val="2"/>
        </w:numPr>
        <w:spacing w:after="120" w:line="240" w:lineRule="auto"/>
        <w:rPr>
          <w:rFonts w:cstheme="minorHAnsi"/>
          <w:color w:val="000000"/>
          <w:sz w:val="24"/>
          <w:szCs w:val="24"/>
        </w:rPr>
      </w:pPr>
      <w:r>
        <w:rPr>
          <w:rFonts w:cstheme="minorHAnsi"/>
          <w:color w:val="000000"/>
          <w:sz w:val="24"/>
          <w:szCs w:val="24"/>
        </w:rPr>
        <w:t>Freud</w:t>
      </w:r>
    </w:p>
    <w:p w14:paraId="218067BA" w14:textId="77777777" w:rsidR="005918B0" w:rsidRDefault="005918B0" w:rsidP="005918B0">
      <w:pPr>
        <w:numPr>
          <w:ilvl w:val="0"/>
          <w:numId w:val="2"/>
        </w:numPr>
        <w:spacing w:after="120" w:line="240" w:lineRule="auto"/>
        <w:rPr>
          <w:rFonts w:cstheme="minorHAnsi"/>
          <w:color w:val="000000"/>
          <w:sz w:val="24"/>
          <w:szCs w:val="24"/>
        </w:rPr>
      </w:pPr>
      <w:r>
        <w:rPr>
          <w:rFonts w:cstheme="minorHAnsi"/>
          <w:color w:val="000000"/>
          <w:sz w:val="24"/>
          <w:szCs w:val="24"/>
        </w:rPr>
        <w:t>Il primo Heidegger: tra essere ed esistenza</w:t>
      </w:r>
    </w:p>
    <w:p w14:paraId="56181BDE" w14:textId="77777777" w:rsidR="005918B0" w:rsidRDefault="005918B0" w:rsidP="005918B0">
      <w:pPr>
        <w:numPr>
          <w:ilvl w:val="0"/>
          <w:numId w:val="2"/>
        </w:numPr>
        <w:spacing w:after="120" w:line="240" w:lineRule="auto"/>
        <w:rPr>
          <w:rFonts w:cstheme="minorHAnsi"/>
          <w:color w:val="000000"/>
          <w:sz w:val="24"/>
          <w:szCs w:val="24"/>
        </w:rPr>
      </w:pPr>
      <w:r>
        <w:rPr>
          <w:rFonts w:cstheme="minorHAnsi"/>
          <w:color w:val="000000"/>
          <w:sz w:val="24"/>
          <w:szCs w:val="24"/>
        </w:rPr>
        <w:t>Hannah Arendt</w:t>
      </w:r>
    </w:p>
    <w:p w14:paraId="75F1F08E" w14:textId="77777777" w:rsidR="005918B0" w:rsidRDefault="005918B0" w:rsidP="005918B0">
      <w:pPr>
        <w:spacing w:after="120"/>
        <w:rPr>
          <w:rFonts w:ascii="Calibri" w:eastAsia="Calibri" w:hAnsi="Calibri" w:cs="Calibri"/>
          <w:color w:val="000000"/>
          <w:sz w:val="24"/>
          <w:szCs w:val="24"/>
        </w:rPr>
      </w:pPr>
    </w:p>
    <w:p w14:paraId="5DA680C7" w14:textId="77777777" w:rsidR="005918B0" w:rsidRDefault="005918B0" w:rsidP="005918B0">
      <w:pPr>
        <w:spacing w:after="120"/>
        <w:jc w:val="both"/>
        <w:rPr>
          <w:rFonts w:ascii="Calibri" w:eastAsia="Calibri" w:hAnsi="Calibri" w:cs="Calibri"/>
          <w:color w:val="000000"/>
          <w:sz w:val="24"/>
          <w:szCs w:val="24"/>
        </w:rPr>
      </w:pPr>
      <w:r>
        <w:rPr>
          <w:rFonts w:ascii="Calibri" w:eastAsia="Calibri" w:hAnsi="Calibri" w:cs="Calibri"/>
          <w:color w:val="000000"/>
          <w:sz w:val="24"/>
          <w:szCs w:val="24"/>
        </w:rPr>
        <w:t xml:space="preserve"> Gli argomenti saranno affrontati con il supporto di letture antologiche, secondo una scelta calibrata per ampiezza, praticabilità e leggibilità. Non si potrà, ovviamente, prescindere da un inquadramento storico degli argomenti e dalla ricostruzione dei nessi che li collegano.</w:t>
      </w:r>
    </w:p>
    <w:tbl>
      <w:tblPr>
        <w:tblW w:w="10005" w:type="dxa"/>
        <w:tblLayout w:type="fixed"/>
        <w:tblLook w:val="04A0" w:firstRow="1" w:lastRow="0" w:firstColumn="1" w:lastColumn="0" w:noHBand="0" w:noVBand="1"/>
      </w:tblPr>
      <w:tblGrid>
        <w:gridCol w:w="10005"/>
      </w:tblGrid>
      <w:tr w:rsidR="005918B0" w14:paraId="22E1E423" w14:textId="77777777">
        <w:tc>
          <w:tcPr>
            <w:tcW w:w="10004" w:type="dxa"/>
          </w:tcPr>
          <w:p w14:paraId="4AEDE11D" w14:textId="77777777" w:rsidR="005918B0" w:rsidRDefault="005918B0">
            <w:pPr>
              <w:spacing w:after="120" w:line="252" w:lineRule="auto"/>
              <w:rPr>
                <w:rFonts w:ascii="Calibri" w:eastAsia="Calibri" w:hAnsi="Calibri" w:cs="Calibri"/>
                <w:color w:val="000000"/>
                <w:kern w:val="2"/>
                <w:sz w:val="24"/>
                <w:szCs w:val="24"/>
                <w14:ligatures w14:val="standardContextual"/>
              </w:rPr>
            </w:pPr>
          </w:p>
        </w:tc>
      </w:tr>
    </w:tbl>
    <w:p w14:paraId="4EF9DAF2" w14:textId="77777777" w:rsidR="005918B0" w:rsidRDefault="005918B0" w:rsidP="005918B0">
      <w:pPr>
        <w:tabs>
          <w:tab w:val="left" w:pos="708"/>
        </w:tabs>
        <w:spacing w:after="120"/>
        <w:ind w:left="1078" w:hanging="705"/>
        <w:rPr>
          <w:rFonts w:ascii="Calibri" w:eastAsia="Calibri" w:hAnsi="Calibri" w:cs="Calibri"/>
          <w:smallCaps/>
          <w:color w:val="000000"/>
          <w:sz w:val="24"/>
          <w:szCs w:val="24"/>
        </w:rPr>
      </w:pPr>
    </w:p>
    <w:p w14:paraId="625153A6" w14:textId="77777777" w:rsidR="005918B0" w:rsidRDefault="005918B0" w:rsidP="005918B0">
      <w:pPr>
        <w:tabs>
          <w:tab w:val="left" w:pos="708"/>
        </w:tabs>
        <w:spacing w:after="120"/>
        <w:ind w:left="1785" w:hanging="705"/>
        <w:rPr>
          <w:rFonts w:ascii="Calibri" w:eastAsia="Calibri" w:hAnsi="Calibri" w:cs="Calibri"/>
          <w:b/>
          <w:smallCaps/>
          <w:color w:val="000000"/>
          <w:sz w:val="24"/>
          <w:szCs w:val="24"/>
        </w:rPr>
      </w:pPr>
      <w:r>
        <w:rPr>
          <w:rFonts w:ascii="Calibri" w:eastAsia="Calibri" w:hAnsi="Calibri" w:cs="Calibri"/>
          <w:b/>
          <w:smallCaps/>
          <w:color w:val="000000"/>
          <w:sz w:val="24"/>
          <w:szCs w:val="24"/>
        </w:rPr>
        <w:t>METODI DIDATTICI</w:t>
      </w:r>
    </w:p>
    <w:p w14:paraId="6502EA0F" w14:textId="77777777" w:rsidR="005918B0" w:rsidRDefault="005918B0" w:rsidP="005918B0">
      <w:pPr>
        <w:spacing w:before="280" w:after="280"/>
        <w:jc w:val="both"/>
        <w:rPr>
          <w:rFonts w:ascii="Calibri" w:eastAsia="Calibri" w:hAnsi="Calibri" w:cs="Calibri"/>
          <w:color w:val="000000"/>
          <w:sz w:val="24"/>
          <w:szCs w:val="24"/>
        </w:rPr>
      </w:pPr>
      <w:r>
        <w:rPr>
          <w:rFonts w:ascii="Calibri" w:eastAsia="Calibri" w:hAnsi="Calibri" w:cs="Calibri"/>
          <w:color w:val="000000"/>
          <w:sz w:val="24"/>
          <w:szCs w:val="24"/>
        </w:rPr>
        <w:t xml:space="preserve">  Dal punto di vista metodologico si farà ricorso ad una molteplicità di strategie, tra loro integrate: la lezione frontale, l’attività di laboratorio, la discussione organizzata, l’attività di gruppo, la ricerca personale, l’uso di tecnologie informatiche. Gli interventi didattici terranno conto dei processi di individualizzazione, della gradualità dei tempi di apprendimento e del livello di complessità dei contenuti proposti. </w:t>
      </w:r>
    </w:p>
    <w:p w14:paraId="3BDA2AB9" w14:textId="77777777" w:rsidR="005918B0" w:rsidRDefault="005918B0" w:rsidP="005918B0">
      <w:pPr>
        <w:spacing w:before="280" w:after="280"/>
        <w:jc w:val="both"/>
        <w:rPr>
          <w:rFonts w:ascii="Calibri" w:eastAsia="Calibri" w:hAnsi="Calibri" w:cs="Calibri"/>
          <w:color w:val="000000"/>
          <w:sz w:val="24"/>
          <w:szCs w:val="24"/>
        </w:rPr>
      </w:pPr>
    </w:p>
    <w:p w14:paraId="3BA5DCEA" w14:textId="77777777" w:rsidR="005918B0" w:rsidRDefault="005918B0" w:rsidP="005918B0">
      <w:pPr>
        <w:spacing w:before="280" w:after="280"/>
        <w:jc w:val="both"/>
        <w:rPr>
          <w:rFonts w:ascii="Calibri" w:eastAsia="Calibri" w:hAnsi="Calibri" w:cs="Calibri"/>
          <w:color w:val="000000"/>
          <w:sz w:val="24"/>
          <w:szCs w:val="24"/>
        </w:rPr>
      </w:pPr>
      <w:r>
        <w:rPr>
          <w:rFonts w:ascii="Calibri" w:eastAsia="Calibri" w:hAnsi="Calibri" w:cs="Calibri"/>
          <w:b/>
          <w:color w:val="000000"/>
          <w:sz w:val="24"/>
          <w:szCs w:val="24"/>
        </w:rPr>
        <w:t>STRUMENTI</w:t>
      </w:r>
    </w:p>
    <w:p w14:paraId="6518D173" w14:textId="77777777" w:rsidR="005918B0" w:rsidRDefault="005918B0" w:rsidP="005918B0">
      <w:pPr>
        <w:spacing w:before="280" w:after="280"/>
        <w:jc w:val="both"/>
        <w:rPr>
          <w:rFonts w:ascii="Calibri" w:eastAsia="Calibri" w:hAnsi="Calibri" w:cs="Calibri"/>
          <w:color w:val="000000"/>
          <w:sz w:val="24"/>
          <w:szCs w:val="24"/>
        </w:rPr>
      </w:pPr>
      <w:r>
        <w:rPr>
          <w:rFonts w:ascii="Calibri" w:eastAsia="Calibri" w:hAnsi="Calibri" w:cs="Calibri"/>
          <w:color w:val="000000"/>
          <w:sz w:val="24"/>
          <w:szCs w:val="24"/>
        </w:rPr>
        <w:t>Libri di testo, classici, computer e strumenti di acquisizione digitali</w:t>
      </w:r>
    </w:p>
    <w:p w14:paraId="04281DD2" w14:textId="77777777" w:rsidR="005918B0" w:rsidRDefault="005918B0" w:rsidP="005918B0">
      <w:pPr>
        <w:spacing w:before="280" w:after="280"/>
        <w:jc w:val="both"/>
        <w:rPr>
          <w:rFonts w:ascii="Calibri" w:eastAsia="Calibri" w:hAnsi="Calibri" w:cs="Calibri"/>
          <w:color w:val="000000"/>
          <w:sz w:val="24"/>
          <w:szCs w:val="24"/>
        </w:rPr>
      </w:pPr>
    </w:p>
    <w:p w14:paraId="10A7D461" w14:textId="77777777" w:rsidR="008A4B82" w:rsidRDefault="008A4B82" w:rsidP="005918B0">
      <w:pPr>
        <w:spacing w:before="280" w:after="280"/>
        <w:jc w:val="both"/>
        <w:rPr>
          <w:rFonts w:ascii="Calibri" w:eastAsia="Calibri" w:hAnsi="Calibri" w:cs="Calibri"/>
          <w:color w:val="000000"/>
          <w:sz w:val="24"/>
          <w:szCs w:val="24"/>
        </w:rPr>
      </w:pPr>
    </w:p>
    <w:p w14:paraId="26D3F76E" w14:textId="77777777" w:rsidR="008A4B82" w:rsidRDefault="008A4B82" w:rsidP="005918B0">
      <w:pPr>
        <w:spacing w:before="280" w:after="280"/>
        <w:jc w:val="both"/>
        <w:rPr>
          <w:rFonts w:ascii="Calibri" w:eastAsia="Calibri" w:hAnsi="Calibri" w:cs="Calibri"/>
          <w:color w:val="000000"/>
          <w:sz w:val="24"/>
          <w:szCs w:val="24"/>
        </w:rPr>
      </w:pPr>
    </w:p>
    <w:p w14:paraId="120CAA21" w14:textId="77777777" w:rsidR="005918B0" w:rsidRDefault="005918B0" w:rsidP="005918B0">
      <w:pPr>
        <w:spacing w:before="280" w:after="280"/>
        <w:jc w:val="both"/>
        <w:rPr>
          <w:rFonts w:ascii="Calibri" w:eastAsia="Calibri" w:hAnsi="Calibri" w:cs="Calibri"/>
          <w:b/>
          <w:bCs/>
          <w:color w:val="000000"/>
          <w:sz w:val="24"/>
          <w:szCs w:val="24"/>
        </w:rPr>
      </w:pPr>
      <w:r>
        <w:rPr>
          <w:rFonts w:cstheme="minorHAnsi"/>
          <w:b/>
          <w:bCs/>
          <w:sz w:val="24"/>
          <w:szCs w:val="24"/>
        </w:rPr>
        <w:t>Educazione civica</w:t>
      </w:r>
    </w:p>
    <w:p w14:paraId="0AE7673E" w14:textId="77777777" w:rsidR="005918B0" w:rsidRDefault="005918B0" w:rsidP="005918B0">
      <w:pPr>
        <w:spacing w:before="280" w:after="280"/>
        <w:jc w:val="both"/>
        <w:rPr>
          <w:rFonts w:cstheme="minorHAnsi"/>
          <w:b/>
          <w:sz w:val="24"/>
          <w:szCs w:val="24"/>
        </w:rPr>
      </w:pPr>
      <w:r>
        <w:rPr>
          <w:rFonts w:cstheme="minorHAnsi"/>
          <w:sz w:val="24"/>
          <w:szCs w:val="24"/>
        </w:rPr>
        <w:t xml:space="preserve">Relativamente all’insegnamento di </w:t>
      </w:r>
      <w:bookmarkStart w:id="0" w:name="_Hlk148884725"/>
      <w:r>
        <w:rPr>
          <w:rFonts w:cstheme="minorHAnsi"/>
          <w:sz w:val="24"/>
          <w:szCs w:val="24"/>
        </w:rPr>
        <w:t>Educazione civica</w:t>
      </w:r>
      <w:bookmarkEnd w:id="0"/>
      <w:r>
        <w:rPr>
          <w:rFonts w:cstheme="minorHAnsi"/>
          <w:sz w:val="24"/>
          <w:szCs w:val="24"/>
        </w:rPr>
        <w:t xml:space="preserve">, che in base alla Legge 92 del 2019 a partire dall’anno scolastico 2020/2021 assurge a pieno titolo a disciplina scolastica, all’interno delle ore </w:t>
      </w:r>
      <w:r>
        <w:rPr>
          <w:rFonts w:cstheme="minorHAnsi"/>
          <w:sz w:val="24"/>
          <w:szCs w:val="24"/>
        </w:rPr>
        <w:lastRenderedPageBreak/>
        <w:t xml:space="preserve">curriculari di Filosofia saranno espletati, nel corso del primo quadrimestre a gennaio, il Modulo “Elementi fondamentali </w:t>
      </w:r>
      <w:proofErr w:type="spellStart"/>
      <w:r>
        <w:rPr>
          <w:rFonts w:cstheme="minorHAnsi"/>
          <w:sz w:val="24"/>
          <w:szCs w:val="24"/>
        </w:rPr>
        <w:t>dl</w:t>
      </w:r>
      <w:proofErr w:type="spellEnd"/>
      <w:r>
        <w:rPr>
          <w:rFonts w:cstheme="minorHAnsi"/>
          <w:sz w:val="24"/>
          <w:szCs w:val="24"/>
        </w:rPr>
        <w:t xml:space="preserve"> diritto: nozioni sul lavoro” per un totale di 3 ore. Tali tematiche rientrano tra le competenze in materia di cittadinanza e concorrono allo sviluppo della capacità di agire da cittadini responsabili e di partecipare in modo equilibrato e pieno alla vita civica e sociale in modo da conseguire lo sviluppo sostenibile della società</w:t>
      </w:r>
      <w:r>
        <w:rPr>
          <w:rFonts w:cstheme="minorHAnsi"/>
          <w:b/>
          <w:sz w:val="24"/>
          <w:szCs w:val="24"/>
        </w:rPr>
        <w:t>.</w:t>
      </w:r>
    </w:p>
    <w:p w14:paraId="6A70724A" w14:textId="77777777" w:rsidR="005918B0" w:rsidRDefault="005918B0" w:rsidP="005918B0">
      <w:pPr>
        <w:spacing w:before="280" w:after="280"/>
        <w:jc w:val="both"/>
        <w:rPr>
          <w:rFonts w:eastAsia="Calibri" w:cstheme="minorHAnsi"/>
          <w:color w:val="000000"/>
          <w:sz w:val="24"/>
          <w:szCs w:val="24"/>
        </w:rPr>
      </w:pPr>
    </w:p>
    <w:p w14:paraId="76DD66A2" w14:textId="77777777" w:rsidR="005918B0" w:rsidRDefault="005918B0" w:rsidP="005918B0">
      <w:pPr>
        <w:spacing w:before="280" w:after="280"/>
        <w:jc w:val="both"/>
        <w:rPr>
          <w:rFonts w:ascii="Calibri" w:eastAsia="Calibri" w:hAnsi="Calibri" w:cs="Calibri"/>
          <w:color w:val="000000"/>
          <w:sz w:val="24"/>
          <w:szCs w:val="24"/>
        </w:rPr>
      </w:pPr>
      <w:r>
        <w:rPr>
          <w:rFonts w:ascii="Calibri" w:eastAsia="Calibri" w:hAnsi="Calibri" w:cs="Calibri"/>
          <w:b/>
          <w:color w:val="000000"/>
          <w:sz w:val="24"/>
          <w:szCs w:val="24"/>
        </w:rPr>
        <w:t>VERIFICA E VALUTAZIONE</w:t>
      </w:r>
    </w:p>
    <w:tbl>
      <w:tblPr>
        <w:tblW w:w="9420" w:type="dxa"/>
        <w:tblLayout w:type="fixed"/>
        <w:tblLook w:val="04A0" w:firstRow="1" w:lastRow="0" w:firstColumn="1" w:lastColumn="0" w:noHBand="0" w:noVBand="1"/>
      </w:tblPr>
      <w:tblGrid>
        <w:gridCol w:w="9420"/>
      </w:tblGrid>
      <w:tr w:rsidR="005918B0" w14:paraId="605E21D1" w14:textId="77777777">
        <w:tc>
          <w:tcPr>
            <w:tcW w:w="9426" w:type="dxa"/>
            <w:hideMark/>
          </w:tcPr>
          <w:p w14:paraId="26B74851" w14:textId="77777777" w:rsidR="005918B0" w:rsidRDefault="005918B0">
            <w:pPr>
              <w:tabs>
                <w:tab w:val="left" w:pos="432"/>
              </w:tabs>
              <w:spacing w:after="20" w:line="276" w:lineRule="auto"/>
              <w:jc w:val="both"/>
              <w:rPr>
                <w:rFonts w:ascii="Calibri" w:eastAsia="Calibri" w:hAnsi="Calibri" w:cs="Calibri"/>
                <w:color w:val="0D0D0D"/>
                <w:kern w:val="2"/>
                <w:sz w:val="24"/>
                <w:szCs w:val="24"/>
                <w14:ligatures w14:val="standardContextual"/>
              </w:rPr>
            </w:pPr>
            <w:r>
              <w:rPr>
                <w:rFonts w:ascii="Calibri" w:eastAsia="Calibri" w:hAnsi="Calibri" w:cs="Calibri"/>
                <w:color w:val="0D0D0D"/>
                <w:kern w:val="2"/>
                <w:sz w:val="24"/>
                <w:szCs w:val="24"/>
                <w14:ligatures w14:val="standardContextual"/>
              </w:rPr>
              <w:t>Le attività di verifica avverranno in presenza e consentiranno il graduale monitoraggio dell’efficacia del percorso educativo/didattico programmato e la predisposizione di opportuni interventi di recupero in seguito all’accertamento tempestivo di eventuali difficoltà nei processi di apprendimento degli alunni. Ai fini della valutazione, si potrà fare ricorso a varie tipologie di prova di verifica: questionari, griglie di osservazione, prove strutturate e semi strutturate, colloqui, esercitazioni, prove scritte di tipo tradizionale, quesiti a risposta multipla, quesiti a risposta breve, quesiti a completamento, relazioni, ricerca, stesura di progetti.</w:t>
            </w:r>
          </w:p>
        </w:tc>
      </w:tr>
      <w:tr w:rsidR="005918B0" w14:paraId="5257FC4B" w14:textId="77777777">
        <w:tc>
          <w:tcPr>
            <w:tcW w:w="9426" w:type="dxa"/>
          </w:tcPr>
          <w:p w14:paraId="16443954" w14:textId="77777777" w:rsidR="005918B0" w:rsidRDefault="005918B0">
            <w:pPr>
              <w:tabs>
                <w:tab w:val="left" w:pos="432"/>
              </w:tabs>
              <w:spacing w:after="20" w:line="276" w:lineRule="auto"/>
              <w:jc w:val="both"/>
              <w:rPr>
                <w:rFonts w:ascii="Calibri" w:eastAsia="Calibri" w:hAnsi="Calibri" w:cs="Calibri"/>
                <w:color w:val="0D0D0D"/>
                <w:kern w:val="2"/>
                <w:sz w:val="24"/>
                <w:szCs w:val="24"/>
                <w14:ligatures w14:val="standardContextual"/>
              </w:rPr>
            </w:pPr>
          </w:p>
        </w:tc>
      </w:tr>
      <w:tr w:rsidR="005918B0" w14:paraId="27C8643E" w14:textId="77777777">
        <w:tc>
          <w:tcPr>
            <w:tcW w:w="9426" w:type="dxa"/>
          </w:tcPr>
          <w:p w14:paraId="1476AC9B" w14:textId="77777777" w:rsidR="005918B0" w:rsidRDefault="005918B0">
            <w:pPr>
              <w:tabs>
                <w:tab w:val="left" w:pos="432"/>
              </w:tabs>
              <w:spacing w:after="20" w:line="276" w:lineRule="auto"/>
              <w:jc w:val="both"/>
              <w:rPr>
                <w:rFonts w:ascii="Calibri" w:eastAsia="Calibri" w:hAnsi="Calibri" w:cs="Calibri"/>
                <w:color w:val="0D0D0D"/>
                <w:kern w:val="2"/>
                <w:sz w:val="24"/>
                <w:szCs w:val="24"/>
                <w14:ligatures w14:val="standardContextual"/>
              </w:rPr>
            </w:pPr>
          </w:p>
        </w:tc>
      </w:tr>
      <w:tr w:rsidR="005918B0" w14:paraId="01E564C9" w14:textId="77777777">
        <w:tc>
          <w:tcPr>
            <w:tcW w:w="9426" w:type="dxa"/>
          </w:tcPr>
          <w:p w14:paraId="4DBA5F43" w14:textId="77777777" w:rsidR="005918B0" w:rsidRDefault="005918B0">
            <w:pPr>
              <w:tabs>
                <w:tab w:val="left" w:pos="432"/>
              </w:tabs>
              <w:spacing w:after="20" w:line="276" w:lineRule="auto"/>
              <w:jc w:val="both"/>
              <w:rPr>
                <w:rFonts w:ascii="Calibri" w:eastAsia="Calibri" w:hAnsi="Calibri" w:cs="Calibri"/>
                <w:color w:val="0D0D0D"/>
                <w:kern w:val="2"/>
                <w:sz w:val="24"/>
                <w:szCs w:val="24"/>
                <w14:ligatures w14:val="standardContextual"/>
              </w:rPr>
            </w:pPr>
          </w:p>
        </w:tc>
      </w:tr>
      <w:tr w:rsidR="005918B0" w14:paraId="48A4497E" w14:textId="77777777">
        <w:tc>
          <w:tcPr>
            <w:tcW w:w="9426" w:type="dxa"/>
          </w:tcPr>
          <w:p w14:paraId="58582585" w14:textId="77777777" w:rsidR="005918B0" w:rsidRDefault="005918B0">
            <w:pPr>
              <w:tabs>
                <w:tab w:val="left" w:pos="432"/>
              </w:tabs>
              <w:spacing w:after="20" w:line="276" w:lineRule="auto"/>
              <w:jc w:val="both"/>
              <w:rPr>
                <w:rFonts w:ascii="Calibri" w:eastAsia="Calibri" w:hAnsi="Calibri" w:cs="Calibri"/>
                <w:color w:val="0D0D0D"/>
                <w:kern w:val="2"/>
                <w:sz w:val="24"/>
                <w:szCs w:val="24"/>
                <w14:ligatures w14:val="standardContextual"/>
              </w:rPr>
            </w:pPr>
          </w:p>
        </w:tc>
      </w:tr>
    </w:tbl>
    <w:p w14:paraId="61A44003" w14:textId="77777777" w:rsidR="005918B0" w:rsidRDefault="005918B0" w:rsidP="005918B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120" w:line="276" w:lineRule="auto"/>
        <w:jc w:val="both"/>
        <w:rPr>
          <w:rFonts w:ascii="Calibri" w:eastAsia="Calibri" w:hAnsi="Calibri" w:cs="Calibri"/>
          <w:color w:val="0D0D0D"/>
          <w:sz w:val="24"/>
          <w:szCs w:val="24"/>
        </w:rPr>
      </w:pPr>
      <w:r>
        <w:rPr>
          <w:rFonts w:ascii="Calibri" w:eastAsia="Calibri" w:hAnsi="Calibri" w:cs="Calibri"/>
          <w:color w:val="0D0D0D"/>
          <w:sz w:val="24"/>
          <w:szCs w:val="24"/>
        </w:rPr>
        <w:t>Le prove orali saranno almeno due a quadrimestre.</w:t>
      </w:r>
    </w:p>
    <w:p w14:paraId="753899BD" w14:textId="77777777" w:rsidR="005918B0" w:rsidRDefault="005918B0" w:rsidP="005918B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120" w:line="276" w:lineRule="auto"/>
        <w:jc w:val="both"/>
        <w:rPr>
          <w:rFonts w:ascii="Calibri" w:eastAsia="Calibri" w:hAnsi="Calibri" w:cs="Calibri"/>
          <w:color w:val="0D0D0D"/>
          <w:sz w:val="24"/>
          <w:szCs w:val="24"/>
        </w:rPr>
      </w:pPr>
      <w:r>
        <w:rPr>
          <w:rFonts w:ascii="Calibri" w:eastAsia="Calibri" w:hAnsi="Calibri" w:cs="Calibri"/>
          <w:color w:val="0D0D0D"/>
          <w:sz w:val="24"/>
          <w:szCs w:val="24"/>
        </w:rPr>
        <w:t xml:space="preserve"> </w:t>
      </w:r>
    </w:p>
    <w:p w14:paraId="176EE205" w14:textId="77777777" w:rsidR="005918B0" w:rsidRDefault="005918B0" w:rsidP="005918B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120"/>
        <w:jc w:val="both"/>
        <w:rPr>
          <w:rFonts w:ascii="Calibri" w:eastAsia="Calibri" w:hAnsi="Calibri" w:cs="Calibri"/>
          <w:color w:val="0D0D0D"/>
          <w:sz w:val="24"/>
          <w:szCs w:val="24"/>
        </w:rPr>
      </w:pPr>
      <w:r>
        <w:rPr>
          <w:rFonts w:ascii="Calibri" w:eastAsia="Calibri" w:hAnsi="Calibri" w:cs="Calibri"/>
          <w:color w:val="0D0D0D"/>
          <w:sz w:val="24"/>
          <w:szCs w:val="24"/>
        </w:rPr>
        <w:t xml:space="preserve">Costituiranno ulteriori elementi di valutazione:  </w:t>
      </w:r>
    </w:p>
    <w:p w14:paraId="13E1A51F" w14:textId="77777777" w:rsidR="005918B0" w:rsidRDefault="005918B0" w:rsidP="005918B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120"/>
        <w:jc w:val="both"/>
        <w:rPr>
          <w:rFonts w:ascii="Calibri" w:eastAsia="Calibri" w:hAnsi="Calibri" w:cs="Calibri"/>
          <w:color w:val="0D0D0D"/>
          <w:sz w:val="24"/>
          <w:szCs w:val="24"/>
        </w:rPr>
      </w:pPr>
      <w:r>
        <w:rPr>
          <w:rFonts w:ascii="Calibri" w:eastAsia="Calibri" w:hAnsi="Calibri" w:cs="Calibri"/>
          <w:color w:val="0D0D0D"/>
          <w:sz w:val="24"/>
          <w:szCs w:val="24"/>
        </w:rPr>
        <w:t>- I progressi compiuti rispetto alla situazione di partenza</w:t>
      </w:r>
    </w:p>
    <w:p w14:paraId="52885ECB" w14:textId="77777777" w:rsidR="005918B0" w:rsidRDefault="005918B0" w:rsidP="005918B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120"/>
        <w:jc w:val="both"/>
        <w:rPr>
          <w:rFonts w:ascii="Calibri" w:eastAsia="Calibri" w:hAnsi="Calibri" w:cs="Calibri"/>
          <w:color w:val="0D0D0D"/>
          <w:sz w:val="24"/>
          <w:szCs w:val="24"/>
        </w:rPr>
      </w:pPr>
      <w:r>
        <w:rPr>
          <w:rFonts w:ascii="Calibri" w:eastAsia="Calibri" w:hAnsi="Calibri" w:cs="Calibri"/>
          <w:color w:val="0D0D0D"/>
          <w:sz w:val="24"/>
          <w:szCs w:val="24"/>
        </w:rPr>
        <w:t>- L’integrazione tra gli aspetti cognitivi e non cognitivi del processo di formazione</w:t>
      </w:r>
    </w:p>
    <w:p w14:paraId="54A964FE" w14:textId="77777777" w:rsidR="005918B0" w:rsidRDefault="005918B0" w:rsidP="005918B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120"/>
        <w:jc w:val="both"/>
        <w:rPr>
          <w:rFonts w:ascii="Calibri" w:eastAsia="Calibri" w:hAnsi="Calibri" w:cs="Calibri"/>
          <w:color w:val="0D0D0D"/>
          <w:sz w:val="24"/>
          <w:szCs w:val="24"/>
        </w:rPr>
      </w:pPr>
      <w:r>
        <w:rPr>
          <w:rFonts w:ascii="Calibri" w:eastAsia="Calibri" w:hAnsi="Calibri" w:cs="Calibri"/>
          <w:color w:val="0D0D0D"/>
          <w:sz w:val="24"/>
          <w:szCs w:val="24"/>
        </w:rPr>
        <w:t xml:space="preserve">- L’impegno ed i livelli partecipativi dimostrati in classe ed eventualmente nelle attività di didattica a distanza </w:t>
      </w:r>
    </w:p>
    <w:p w14:paraId="0194368D" w14:textId="77777777" w:rsidR="005918B0" w:rsidRDefault="005918B0" w:rsidP="005918B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120"/>
        <w:jc w:val="both"/>
        <w:rPr>
          <w:rFonts w:ascii="Calibri" w:eastAsia="Calibri" w:hAnsi="Calibri" w:cs="Calibri"/>
          <w:color w:val="0D0D0D"/>
          <w:sz w:val="24"/>
          <w:szCs w:val="24"/>
        </w:rPr>
      </w:pPr>
      <w:r>
        <w:rPr>
          <w:rFonts w:ascii="Calibri" w:eastAsia="Calibri" w:hAnsi="Calibri" w:cs="Calibri"/>
          <w:color w:val="0D0D0D"/>
          <w:sz w:val="24"/>
          <w:szCs w:val="24"/>
        </w:rPr>
        <w:t>- L’attuazione di un efficace metodo di studio.</w:t>
      </w:r>
    </w:p>
    <w:p w14:paraId="2DFD5D45" w14:textId="77777777" w:rsidR="005918B0" w:rsidRDefault="005918B0" w:rsidP="005918B0">
      <w:pPr>
        <w:spacing w:before="280" w:after="280"/>
        <w:jc w:val="both"/>
        <w:rPr>
          <w:rFonts w:ascii="Calibri" w:eastAsia="Calibri" w:hAnsi="Calibri" w:cs="Calibri"/>
          <w:color w:val="000000"/>
          <w:sz w:val="24"/>
          <w:szCs w:val="24"/>
        </w:rPr>
      </w:pPr>
      <w:r>
        <w:rPr>
          <w:rFonts w:ascii="Calibri" w:eastAsia="Calibri" w:hAnsi="Calibri" w:cs="Calibri"/>
          <w:color w:val="000000"/>
          <w:sz w:val="24"/>
          <w:szCs w:val="24"/>
        </w:rPr>
        <w:t xml:space="preserve">La valutazione degli obiettivi programmati sarà di tipo sommativo alla fine di ogni unità didattica e/o modulo, di tipo formativo alla fine di ogni quadrimestre e terrà conto degli esiti delle verifiche periodiche, valutate secondo le griglie appositamente predisposte dal Dipartimento.   </w:t>
      </w:r>
    </w:p>
    <w:p w14:paraId="6BEFF3AF" w14:textId="77777777" w:rsidR="005918B0" w:rsidRDefault="005918B0" w:rsidP="005918B0">
      <w:pPr>
        <w:spacing w:before="280" w:after="280"/>
        <w:jc w:val="both"/>
        <w:rPr>
          <w:rFonts w:ascii="Calibri" w:eastAsia="Calibri" w:hAnsi="Calibri" w:cs="Calibri"/>
          <w:color w:val="000000"/>
          <w:sz w:val="24"/>
          <w:szCs w:val="24"/>
        </w:rPr>
      </w:pPr>
      <w:r>
        <w:rPr>
          <w:rFonts w:ascii="Calibri" w:eastAsia="Calibri" w:hAnsi="Calibri" w:cs="Calibri"/>
          <w:color w:val="000000"/>
          <w:sz w:val="24"/>
          <w:szCs w:val="24"/>
        </w:rPr>
        <w:t xml:space="preserve">                                                              </w:t>
      </w:r>
    </w:p>
    <w:p w14:paraId="0EC9C1B9" w14:textId="77777777" w:rsidR="008A4B82" w:rsidRDefault="008A4B82" w:rsidP="005918B0">
      <w:pPr>
        <w:spacing w:before="280" w:after="280"/>
        <w:jc w:val="both"/>
        <w:rPr>
          <w:rFonts w:ascii="Calibri" w:eastAsia="Calibri" w:hAnsi="Calibri" w:cs="Calibri"/>
          <w:color w:val="000000"/>
          <w:sz w:val="24"/>
          <w:szCs w:val="24"/>
        </w:rPr>
      </w:pPr>
    </w:p>
    <w:p w14:paraId="06F4D990" w14:textId="77777777" w:rsidR="008A4B82" w:rsidRDefault="008A4B82" w:rsidP="005918B0">
      <w:pPr>
        <w:spacing w:before="280" w:after="280"/>
        <w:jc w:val="both"/>
        <w:rPr>
          <w:rFonts w:ascii="Calibri" w:eastAsia="Calibri" w:hAnsi="Calibri" w:cs="Calibri"/>
          <w:color w:val="000000"/>
          <w:sz w:val="24"/>
          <w:szCs w:val="24"/>
        </w:rPr>
      </w:pPr>
    </w:p>
    <w:p w14:paraId="6F648130" w14:textId="77777777" w:rsidR="005918B0" w:rsidRDefault="005918B0" w:rsidP="005918B0">
      <w:pPr>
        <w:spacing w:before="280" w:after="280"/>
        <w:rPr>
          <w:rFonts w:ascii="Calibri" w:eastAsia="Calibri" w:hAnsi="Calibri" w:cs="Calibri"/>
          <w:b/>
          <w:color w:val="000000"/>
          <w:sz w:val="24"/>
          <w:szCs w:val="24"/>
        </w:rPr>
      </w:pPr>
      <w:r>
        <w:rPr>
          <w:rFonts w:ascii="Calibri" w:eastAsia="Calibri" w:hAnsi="Calibri" w:cs="Calibri"/>
          <w:b/>
          <w:color w:val="000000"/>
          <w:sz w:val="24"/>
          <w:szCs w:val="24"/>
        </w:rPr>
        <w:t>RECUPERO</w:t>
      </w:r>
    </w:p>
    <w:p w14:paraId="7DBCF35D" w14:textId="77777777" w:rsidR="005918B0" w:rsidRDefault="005918B0" w:rsidP="005918B0">
      <w:pPr>
        <w:spacing w:before="280" w:after="280"/>
        <w:jc w:val="both"/>
        <w:rPr>
          <w:rFonts w:ascii="Calibri" w:eastAsia="Calibri" w:hAnsi="Calibri" w:cs="Calibri"/>
          <w:color w:val="000000"/>
          <w:sz w:val="24"/>
          <w:szCs w:val="24"/>
        </w:rPr>
      </w:pPr>
      <w:r>
        <w:rPr>
          <w:rFonts w:ascii="Calibri" w:eastAsia="Calibri" w:hAnsi="Calibri" w:cs="Calibri"/>
          <w:color w:val="000000"/>
          <w:sz w:val="24"/>
          <w:szCs w:val="24"/>
        </w:rPr>
        <w:lastRenderedPageBreak/>
        <w:t xml:space="preserve"> Ogni azione di sostegno e di recupero sarà effettuata in itinere nelle ore antimeridiane, non precludendo eventuali interventi pomeridiani nel caso di disponibilità di fondi da parte della scuola. Dal punto di vista metodologico, come già precedentemente indicato, si ricorrerà ad una serie di strategie tra loro integrate: interventi individualizzati, attività di studio guidato, attività di gruppo, lezione frontale. Tutte le attività in presenza ed eventualmente a distanza garantiranno </w:t>
      </w:r>
    </w:p>
    <w:p w14:paraId="54D12A66" w14:textId="77777777" w:rsidR="005918B0" w:rsidRDefault="005918B0" w:rsidP="005918B0">
      <w:pPr>
        <w:spacing w:before="280" w:after="280"/>
        <w:jc w:val="both"/>
        <w:rPr>
          <w:rFonts w:ascii="Calibri" w:eastAsia="Calibri" w:hAnsi="Calibri" w:cs="Calibri"/>
          <w:color w:val="000000"/>
          <w:sz w:val="24"/>
          <w:szCs w:val="24"/>
        </w:rPr>
      </w:pPr>
      <w:r>
        <w:rPr>
          <w:rFonts w:ascii="Calibri" w:eastAsia="Calibri" w:hAnsi="Calibri" w:cs="Calibri"/>
          <w:color w:val="000000"/>
          <w:sz w:val="24"/>
          <w:szCs w:val="24"/>
        </w:rPr>
        <w:t>- agli alunni con difficoltà di apprendimento il necessario supporto con attività di recupero in itinere attraverso continui feedback individuali e/o di gruppo, attraverso rinforzi e chiarimenti disciplinari, materiali didattici di consolidamento</w:t>
      </w:r>
    </w:p>
    <w:p w14:paraId="77546F61" w14:textId="77777777" w:rsidR="005918B0" w:rsidRDefault="005918B0" w:rsidP="005918B0">
      <w:pPr>
        <w:spacing w:before="280" w:after="280"/>
        <w:jc w:val="both"/>
        <w:rPr>
          <w:rFonts w:ascii="Calibri" w:eastAsia="Calibri" w:hAnsi="Calibri" w:cs="Calibri"/>
          <w:b/>
          <w:color w:val="000000"/>
          <w:sz w:val="24"/>
          <w:szCs w:val="24"/>
        </w:rPr>
      </w:pPr>
      <w:r>
        <w:rPr>
          <w:rFonts w:ascii="Calibri" w:eastAsia="Calibri" w:hAnsi="Calibri" w:cs="Calibri"/>
          <w:color w:val="000000"/>
          <w:sz w:val="24"/>
          <w:szCs w:val="24"/>
        </w:rPr>
        <w:t>- alle eccellenze proposte di approfondimento di piste tematiche inter e pluridisciplinari</w:t>
      </w:r>
      <w:r>
        <w:rPr>
          <w:rFonts w:ascii="Calibri" w:eastAsia="Calibri" w:hAnsi="Calibri" w:cs="Calibri"/>
          <w:b/>
          <w:color w:val="000000"/>
          <w:sz w:val="24"/>
          <w:szCs w:val="24"/>
        </w:rPr>
        <w:t>.</w:t>
      </w:r>
    </w:p>
    <w:p w14:paraId="7D41E4C1" w14:textId="77777777" w:rsidR="005918B0" w:rsidRDefault="005918B0" w:rsidP="005918B0">
      <w:pPr>
        <w:spacing w:before="280" w:after="280"/>
        <w:jc w:val="both"/>
        <w:rPr>
          <w:rFonts w:ascii="Calibri" w:eastAsia="Calibri" w:hAnsi="Calibri" w:cs="Calibri"/>
          <w:b/>
          <w:color w:val="000000"/>
          <w:sz w:val="24"/>
          <w:szCs w:val="24"/>
        </w:rPr>
      </w:pPr>
    </w:p>
    <w:p w14:paraId="63F1BE84" w14:textId="77777777" w:rsidR="005918B0" w:rsidRDefault="005918B0" w:rsidP="005918B0">
      <w:pPr>
        <w:spacing w:before="280" w:after="280"/>
        <w:ind w:left="2124"/>
      </w:pPr>
      <w:r>
        <w:rPr>
          <w:rFonts w:ascii="Calibri" w:eastAsia="Calibri" w:hAnsi="Calibri" w:cs="Calibri"/>
          <w:b/>
          <w:color w:val="000000"/>
          <w:sz w:val="24"/>
          <w:szCs w:val="24"/>
        </w:rPr>
        <w:t xml:space="preserve">                                                                                                     Prof.ssa </w:t>
      </w:r>
      <w:proofErr w:type="spellStart"/>
      <w:r>
        <w:rPr>
          <w:rFonts w:ascii="Calibri" w:eastAsia="Calibri" w:hAnsi="Calibri" w:cs="Calibri"/>
          <w:b/>
          <w:color w:val="000000"/>
          <w:sz w:val="24"/>
          <w:szCs w:val="24"/>
        </w:rPr>
        <w:t>A.</w:t>
      </w:r>
      <w:proofErr w:type="gramStart"/>
      <w:r>
        <w:rPr>
          <w:rFonts w:ascii="Calibri" w:eastAsia="Calibri" w:hAnsi="Calibri" w:cs="Calibri"/>
          <w:b/>
          <w:color w:val="000000"/>
          <w:sz w:val="24"/>
          <w:szCs w:val="24"/>
        </w:rPr>
        <w:t>T.Zagami</w:t>
      </w:r>
      <w:proofErr w:type="spellEnd"/>
      <w:proofErr w:type="gramEnd"/>
      <w:r>
        <w:rPr>
          <w:rFonts w:ascii="Calibri" w:eastAsia="Calibri" w:hAnsi="Calibri" w:cs="Calibri"/>
          <w:b/>
          <w:color w:val="000000"/>
          <w:sz w:val="24"/>
          <w:szCs w:val="24"/>
        </w:rPr>
        <w:t xml:space="preserve"> </w:t>
      </w:r>
    </w:p>
    <w:p w14:paraId="4C26B847" w14:textId="77777777" w:rsidR="005918B0" w:rsidRDefault="005918B0" w:rsidP="005918B0"/>
    <w:p w14:paraId="04784BF8" w14:textId="77777777" w:rsidR="005918B0" w:rsidRDefault="005918B0" w:rsidP="005918B0">
      <w:pPr>
        <w:jc w:val="both"/>
      </w:pPr>
    </w:p>
    <w:p w14:paraId="4B6D5470" w14:textId="77777777" w:rsidR="005C398F" w:rsidRDefault="005C398F"/>
    <w:sectPr w:rsidR="005C398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400F6"/>
    <w:multiLevelType w:val="multilevel"/>
    <w:tmpl w:val="3A1240E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3A5054E4"/>
    <w:multiLevelType w:val="multilevel"/>
    <w:tmpl w:val="D474F50E"/>
    <w:lvl w:ilvl="0">
      <w:numFmt w:val="bullet"/>
      <w:lvlText w:val="-"/>
      <w:lvlJc w:val="left"/>
      <w:pPr>
        <w:ind w:left="72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 w15:restartNumberingAfterBreak="0">
    <w:nsid w:val="449E15C3"/>
    <w:multiLevelType w:val="hybridMultilevel"/>
    <w:tmpl w:val="6624E6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48C3418"/>
    <w:multiLevelType w:val="hybridMultilevel"/>
    <w:tmpl w:val="7A5827F4"/>
    <w:lvl w:ilvl="0" w:tplc="26BC823C">
      <w:numFmt w:val="bullet"/>
      <w:lvlText w:val=""/>
      <w:lvlJc w:val="left"/>
      <w:pPr>
        <w:ind w:left="834" w:hanging="360"/>
      </w:pPr>
      <w:rPr>
        <w:rFonts w:ascii="Symbol" w:eastAsia="Symbol" w:hAnsi="Symbol" w:cs="Symbol" w:hint="default"/>
        <w:w w:val="100"/>
        <w:sz w:val="24"/>
        <w:szCs w:val="24"/>
        <w:lang w:val="it-IT" w:eastAsia="en-US" w:bidi="ar-SA"/>
      </w:rPr>
    </w:lvl>
    <w:lvl w:ilvl="1" w:tplc="C1F2FA72">
      <w:numFmt w:val="bullet"/>
      <w:lvlText w:val="•"/>
      <w:lvlJc w:val="left"/>
      <w:pPr>
        <w:ind w:left="1742" w:hanging="360"/>
      </w:pPr>
      <w:rPr>
        <w:rFonts w:hint="default"/>
        <w:lang w:val="it-IT" w:eastAsia="en-US" w:bidi="ar-SA"/>
      </w:rPr>
    </w:lvl>
    <w:lvl w:ilvl="2" w:tplc="99ACEDD4">
      <w:numFmt w:val="bullet"/>
      <w:lvlText w:val="•"/>
      <w:lvlJc w:val="left"/>
      <w:pPr>
        <w:ind w:left="2644" w:hanging="360"/>
      </w:pPr>
      <w:rPr>
        <w:rFonts w:hint="default"/>
        <w:lang w:val="it-IT" w:eastAsia="en-US" w:bidi="ar-SA"/>
      </w:rPr>
    </w:lvl>
    <w:lvl w:ilvl="3" w:tplc="75944BF2">
      <w:numFmt w:val="bullet"/>
      <w:lvlText w:val="•"/>
      <w:lvlJc w:val="left"/>
      <w:pPr>
        <w:ind w:left="3546" w:hanging="360"/>
      </w:pPr>
      <w:rPr>
        <w:rFonts w:hint="default"/>
        <w:lang w:val="it-IT" w:eastAsia="en-US" w:bidi="ar-SA"/>
      </w:rPr>
    </w:lvl>
    <w:lvl w:ilvl="4" w:tplc="FC52973E">
      <w:numFmt w:val="bullet"/>
      <w:lvlText w:val="•"/>
      <w:lvlJc w:val="left"/>
      <w:pPr>
        <w:ind w:left="4448" w:hanging="360"/>
      </w:pPr>
      <w:rPr>
        <w:rFonts w:hint="default"/>
        <w:lang w:val="it-IT" w:eastAsia="en-US" w:bidi="ar-SA"/>
      </w:rPr>
    </w:lvl>
    <w:lvl w:ilvl="5" w:tplc="B41AE2D6">
      <w:numFmt w:val="bullet"/>
      <w:lvlText w:val="•"/>
      <w:lvlJc w:val="left"/>
      <w:pPr>
        <w:ind w:left="5350" w:hanging="360"/>
      </w:pPr>
      <w:rPr>
        <w:rFonts w:hint="default"/>
        <w:lang w:val="it-IT" w:eastAsia="en-US" w:bidi="ar-SA"/>
      </w:rPr>
    </w:lvl>
    <w:lvl w:ilvl="6" w:tplc="C060B404">
      <w:numFmt w:val="bullet"/>
      <w:lvlText w:val="•"/>
      <w:lvlJc w:val="left"/>
      <w:pPr>
        <w:ind w:left="6252" w:hanging="360"/>
      </w:pPr>
      <w:rPr>
        <w:rFonts w:hint="default"/>
        <w:lang w:val="it-IT" w:eastAsia="en-US" w:bidi="ar-SA"/>
      </w:rPr>
    </w:lvl>
    <w:lvl w:ilvl="7" w:tplc="A84CEB9A">
      <w:numFmt w:val="bullet"/>
      <w:lvlText w:val="•"/>
      <w:lvlJc w:val="left"/>
      <w:pPr>
        <w:ind w:left="7154" w:hanging="360"/>
      </w:pPr>
      <w:rPr>
        <w:rFonts w:hint="default"/>
        <w:lang w:val="it-IT" w:eastAsia="en-US" w:bidi="ar-SA"/>
      </w:rPr>
    </w:lvl>
    <w:lvl w:ilvl="8" w:tplc="F7E0D8D6">
      <w:numFmt w:val="bullet"/>
      <w:lvlText w:val="•"/>
      <w:lvlJc w:val="left"/>
      <w:pPr>
        <w:ind w:left="8056" w:hanging="360"/>
      </w:pPr>
      <w:rPr>
        <w:rFonts w:hint="default"/>
        <w:lang w:val="it-IT" w:eastAsia="en-US" w:bidi="ar-SA"/>
      </w:rPr>
    </w:lvl>
  </w:abstractNum>
  <w:abstractNum w:abstractNumId="4" w15:restartNumberingAfterBreak="0">
    <w:nsid w:val="559F0DDA"/>
    <w:multiLevelType w:val="hybridMultilevel"/>
    <w:tmpl w:val="49D4BC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23F58F9"/>
    <w:multiLevelType w:val="multilevel"/>
    <w:tmpl w:val="073E2B6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781A4F2F"/>
    <w:multiLevelType w:val="multilevel"/>
    <w:tmpl w:val="2BBC239A"/>
    <w:lvl w:ilvl="0">
      <w:numFmt w:val="bullet"/>
      <w:lvlText w:val="-"/>
      <w:lvlJc w:val="left"/>
      <w:pPr>
        <w:ind w:left="72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16cid:durableId="1424648971">
    <w:abstractNumId w:val="5"/>
  </w:num>
  <w:num w:numId="2" w16cid:durableId="1086145644">
    <w:abstractNumId w:val="0"/>
  </w:num>
  <w:num w:numId="3" w16cid:durableId="149999896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5948799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84966134">
    <w:abstractNumId w:val="3"/>
  </w:num>
  <w:num w:numId="6" w16cid:durableId="403912446">
    <w:abstractNumId w:val="2"/>
  </w:num>
  <w:num w:numId="7" w16cid:durableId="17402492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8B0"/>
    <w:rsid w:val="000523F5"/>
    <w:rsid w:val="00080BE7"/>
    <w:rsid w:val="000E2257"/>
    <w:rsid w:val="00101551"/>
    <w:rsid w:val="001D4983"/>
    <w:rsid w:val="00205D64"/>
    <w:rsid w:val="00225F8B"/>
    <w:rsid w:val="002461BD"/>
    <w:rsid w:val="004D6E59"/>
    <w:rsid w:val="00547780"/>
    <w:rsid w:val="005918B0"/>
    <w:rsid w:val="005C398F"/>
    <w:rsid w:val="006357A2"/>
    <w:rsid w:val="006F223E"/>
    <w:rsid w:val="008436A2"/>
    <w:rsid w:val="00892ACF"/>
    <w:rsid w:val="008A4B82"/>
    <w:rsid w:val="00A43304"/>
    <w:rsid w:val="00B0779E"/>
    <w:rsid w:val="00C01B41"/>
    <w:rsid w:val="00D27763"/>
    <w:rsid w:val="00D833EF"/>
    <w:rsid w:val="00E47F17"/>
    <w:rsid w:val="00F459CD"/>
    <w:rsid w:val="00FB596F"/>
    <w:rsid w:val="00FD41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203AA"/>
  <w15:chartTrackingRefBased/>
  <w15:docId w15:val="{71617FCC-DFF2-479D-B503-E3C6341E0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918B0"/>
    <w:pPr>
      <w:spacing w:line="254" w:lineRule="auto"/>
    </w:pPr>
    <w:rPr>
      <w:kern w:val="0"/>
      <w14:ligatures w14:val="none"/>
    </w:rPr>
  </w:style>
  <w:style w:type="paragraph" w:styleId="Titolo1">
    <w:name w:val="heading 1"/>
    <w:basedOn w:val="Normale"/>
    <w:next w:val="Normale"/>
    <w:link w:val="Titolo1Carattere"/>
    <w:uiPriority w:val="9"/>
    <w:qFormat/>
    <w:rsid w:val="005918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5918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5918B0"/>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5918B0"/>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918B0"/>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5918B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918B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918B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918B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918B0"/>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5918B0"/>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5918B0"/>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5918B0"/>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5918B0"/>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5918B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918B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918B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918B0"/>
    <w:rPr>
      <w:rFonts w:eastAsiaTheme="majorEastAsia" w:cstheme="majorBidi"/>
      <w:color w:val="272727" w:themeColor="text1" w:themeTint="D8"/>
    </w:rPr>
  </w:style>
  <w:style w:type="paragraph" w:styleId="Titolo">
    <w:name w:val="Title"/>
    <w:basedOn w:val="Normale"/>
    <w:next w:val="Normale"/>
    <w:link w:val="TitoloCarattere"/>
    <w:uiPriority w:val="10"/>
    <w:qFormat/>
    <w:rsid w:val="005918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918B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918B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918B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918B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918B0"/>
    <w:rPr>
      <w:i/>
      <w:iCs/>
      <w:color w:val="404040" w:themeColor="text1" w:themeTint="BF"/>
    </w:rPr>
  </w:style>
  <w:style w:type="paragraph" w:styleId="Paragrafoelenco">
    <w:name w:val="List Paragraph"/>
    <w:basedOn w:val="Normale"/>
    <w:uiPriority w:val="34"/>
    <w:qFormat/>
    <w:rsid w:val="005918B0"/>
    <w:pPr>
      <w:ind w:left="720"/>
      <w:contextualSpacing/>
    </w:pPr>
  </w:style>
  <w:style w:type="character" w:styleId="Enfasiintensa">
    <w:name w:val="Intense Emphasis"/>
    <w:basedOn w:val="Carpredefinitoparagrafo"/>
    <w:uiPriority w:val="21"/>
    <w:qFormat/>
    <w:rsid w:val="005918B0"/>
    <w:rPr>
      <w:i/>
      <w:iCs/>
      <w:color w:val="2F5496" w:themeColor="accent1" w:themeShade="BF"/>
    </w:rPr>
  </w:style>
  <w:style w:type="paragraph" w:styleId="Citazioneintensa">
    <w:name w:val="Intense Quote"/>
    <w:basedOn w:val="Normale"/>
    <w:next w:val="Normale"/>
    <w:link w:val="CitazioneintensaCarattere"/>
    <w:uiPriority w:val="30"/>
    <w:qFormat/>
    <w:rsid w:val="005918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918B0"/>
    <w:rPr>
      <w:i/>
      <w:iCs/>
      <w:color w:val="2F5496" w:themeColor="accent1" w:themeShade="BF"/>
    </w:rPr>
  </w:style>
  <w:style w:type="character" w:styleId="Riferimentointenso">
    <w:name w:val="Intense Reference"/>
    <w:basedOn w:val="Carpredefinitoparagrafo"/>
    <w:uiPriority w:val="32"/>
    <w:qFormat/>
    <w:rsid w:val="005918B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7DDA8-0854-4BEA-903D-F4C37C5C9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2151</Words>
  <Characters>12267</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zagami</dc:creator>
  <cp:keywords/>
  <dc:description/>
  <cp:lastModifiedBy>adriana zagami</cp:lastModifiedBy>
  <cp:revision>2</cp:revision>
  <dcterms:created xsi:type="dcterms:W3CDTF">2025-11-04T16:39:00Z</dcterms:created>
  <dcterms:modified xsi:type="dcterms:W3CDTF">2025-11-04T16:39:00Z</dcterms:modified>
</cp:coreProperties>
</file>