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87D23" w14:textId="3B3A081E" w:rsidR="005500E5" w:rsidRDefault="005500E5" w:rsidP="005500E5">
      <w:r>
        <w:rPr>
          <w:noProof/>
          <w:sz w:val="28"/>
          <w:szCs w:val="28"/>
        </w:rPr>
        <w:drawing>
          <wp:inline distT="0" distB="0" distL="0" distR="0" wp14:anchorId="01D9BA30" wp14:editId="09130F2E">
            <wp:extent cx="5692140" cy="1577340"/>
            <wp:effectExtent l="0" t="0" r="3810" b="3810"/>
            <wp:docPr id="13750257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2140" cy="1577340"/>
                    </a:xfrm>
                    <a:prstGeom prst="rect">
                      <a:avLst/>
                    </a:prstGeom>
                    <a:noFill/>
                    <a:ln>
                      <a:noFill/>
                    </a:ln>
                  </pic:spPr>
                </pic:pic>
              </a:graphicData>
            </a:graphic>
          </wp:inline>
        </w:drawing>
      </w:r>
    </w:p>
    <w:p w14:paraId="5E7555F2" w14:textId="77777777" w:rsidR="005500E5" w:rsidRDefault="005500E5" w:rsidP="005500E5"/>
    <w:p w14:paraId="566F1887" w14:textId="77777777" w:rsidR="005500E5" w:rsidRDefault="005500E5" w:rsidP="005500E5">
      <w:pPr>
        <w:rPr>
          <w:sz w:val="32"/>
          <w:szCs w:val="32"/>
        </w:rPr>
      </w:pPr>
    </w:p>
    <w:p w14:paraId="7F0CD74B" w14:textId="77777777" w:rsidR="005500E5" w:rsidRPr="00521756" w:rsidRDefault="005500E5" w:rsidP="005500E5">
      <w:pPr>
        <w:spacing w:after="667" w:line="264" w:lineRule="auto"/>
        <w:ind w:left="541" w:hanging="10"/>
        <w:jc w:val="center"/>
        <w:rPr>
          <w:rFonts w:ascii="Arial" w:eastAsia="Arial" w:hAnsi="Arial" w:cs="Arial"/>
          <w:b/>
          <w:bCs/>
          <w:color w:val="000000"/>
          <w:sz w:val="32"/>
          <w:szCs w:val="32"/>
          <w:lang w:eastAsia="it-IT"/>
        </w:rPr>
      </w:pPr>
      <w:r w:rsidRPr="00521756">
        <w:rPr>
          <w:rFonts w:ascii="Arial" w:eastAsia="Arial" w:hAnsi="Arial" w:cs="Arial"/>
          <w:b/>
          <w:bCs/>
          <w:color w:val="000000"/>
          <w:sz w:val="32"/>
          <w:szCs w:val="32"/>
          <w:lang w:eastAsia="it-IT"/>
        </w:rPr>
        <w:t>PROGRAMMAZIONE DIDATTICA DEL DIPARTIMENTO DI FILOSOFIA E SCIENZE UMANE</w:t>
      </w:r>
    </w:p>
    <w:p w14:paraId="2AAC59CC" w14:textId="77777777" w:rsidR="005500E5" w:rsidRPr="00521756" w:rsidRDefault="005500E5" w:rsidP="005500E5">
      <w:pPr>
        <w:spacing w:after="667" w:line="264" w:lineRule="auto"/>
        <w:ind w:left="541" w:hanging="10"/>
        <w:rPr>
          <w:rFonts w:ascii="Arial" w:eastAsia="Arial" w:hAnsi="Arial" w:cs="Arial"/>
          <w:b/>
          <w:bCs/>
          <w:color w:val="000000"/>
          <w:sz w:val="24"/>
          <w:szCs w:val="24"/>
          <w:lang w:eastAsia="it-IT"/>
        </w:rPr>
      </w:pPr>
      <w:r w:rsidRPr="00521756">
        <w:rPr>
          <w:rFonts w:ascii="Arial" w:eastAsia="Arial" w:hAnsi="Arial" w:cs="Arial"/>
          <w:b/>
          <w:bCs/>
          <w:color w:val="000000"/>
          <w:sz w:val="24"/>
          <w:szCs w:val="24"/>
          <w:lang w:eastAsia="it-IT"/>
        </w:rPr>
        <w:t xml:space="preserve">                                      ANNO SCOLASTICO 2025/2026</w:t>
      </w:r>
    </w:p>
    <w:p w14:paraId="30FDC333" w14:textId="77777777" w:rsidR="005500E5" w:rsidRPr="00521756" w:rsidRDefault="005500E5" w:rsidP="005500E5">
      <w:pPr>
        <w:spacing w:after="667" w:line="264" w:lineRule="auto"/>
        <w:ind w:left="541" w:hanging="10"/>
        <w:jc w:val="center"/>
        <w:rPr>
          <w:rFonts w:ascii="Arial" w:eastAsia="Arial" w:hAnsi="Arial" w:cs="Arial"/>
          <w:b/>
          <w:bCs/>
          <w:color w:val="000000"/>
          <w:sz w:val="24"/>
          <w:szCs w:val="24"/>
          <w:lang w:eastAsia="it-IT"/>
        </w:rPr>
      </w:pPr>
      <w:r w:rsidRPr="00521756">
        <w:rPr>
          <w:rFonts w:ascii="Arial" w:eastAsia="Arial" w:hAnsi="Arial" w:cs="Arial"/>
          <w:b/>
          <w:bCs/>
          <w:color w:val="000000"/>
          <w:sz w:val="24"/>
          <w:szCs w:val="24"/>
          <w:lang w:eastAsia="it-IT"/>
        </w:rPr>
        <w:t>V CP</w:t>
      </w:r>
    </w:p>
    <w:p w14:paraId="4A89FF9F" w14:textId="20E1EBDD" w:rsidR="005500E5" w:rsidRDefault="005500E5" w:rsidP="005103F3">
      <w:pPr>
        <w:spacing w:after="667" w:line="264" w:lineRule="auto"/>
        <w:ind w:left="541" w:hanging="10"/>
        <w:rPr>
          <w:rFonts w:ascii="Arial" w:eastAsia="Calibri" w:hAnsi="Arial" w:cs="Arial"/>
          <w:b/>
          <w:color w:val="000000"/>
          <w:sz w:val="28"/>
          <w:szCs w:val="28"/>
        </w:rPr>
      </w:pPr>
      <w:r w:rsidRPr="00521756">
        <w:rPr>
          <w:rFonts w:ascii="Arial" w:eastAsia="Arial" w:hAnsi="Arial" w:cs="Arial"/>
          <w:b/>
          <w:bCs/>
          <w:color w:val="000000"/>
          <w:sz w:val="28"/>
          <w:lang w:eastAsia="it-IT"/>
        </w:rPr>
        <w:t>INDIRIZZO:</w:t>
      </w:r>
      <w:r w:rsidRPr="00521756">
        <w:rPr>
          <w:rFonts w:ascii="Arial" w:eastAsia="Arial" w:hAnsi="Arial" w:cs="Arial"/>
          <w:color w:val="000000"/>
          <w:sz w:val="28"/>
          <w:lang w:eastAsia="it-IT"/>
        </w:rPr>
        <w:t xml:space="preserve"> </w:t>
      </w:r>
      <w:r w:rsidRPr="00521756">
        <w:rPr>
          <w:rFonts w:ascii="Arial" w:eastAsia="Arial" w:hAnsi="Arial" w:cs="Arial"/>
          <w:b/>
          <w:bCs/>
          <w:color w:val="000000"/>
          <w:sz w:val="28"/>
          <w:szCs w:val="28"/>
          <w:lang w:eastAsia="it-IT"/>
        </w:rPr>
        <w:t>LICEO DELLE SCIENZE UMANE</w:t>
      </w:r>
      <w:r w:rsidRPr="00521756">
        <w:rPr>
          <w:rFonts w:ascii="Arial" w:eastAsia="Arial" w:hAnsi="Arial" w:cs="Arial"/>
          <w:color w:val="000000"/>
          <w:sz w:val="28"/>
          <w:lang w:eastAsia="it-IT"/>
        </w:rPr>
        <w:t xml:space="preserve"> </w:t>
      </w:r>
      <w:r w:rsidRPr="00521756">
        <w:rPr>
          <w:rFonts w:ascii="Arial" w:eastAsia="Arial" w:hAnsi="Arial" w:cs="Arial"/>
          <w:b/>
          <w:bCs/>
          <w:color w:val="000000"/>
          <w:sz w:val="28"/>
          <w:lang w:eastAsia="it-IT"/>
        </w:rPr>
        <w:t xml:space="preserve">                             DISCIPLINA: </w:t>
      </w:r>
      <w:r w:rsidR="005103F3" w:rsidRPr="00521756">
        <w:rPr>
          <w:rFonts w:ascii="Arial" w:eastAsia="Calibri" w:hAnsi="Arial" w:cs="Arial"/>
          <w:b/>
          <w:color w:val="000000"/>
          <w:sz w:val="28"/>
          <w:szCs w:val="28"/>
        </w:rPr>
        <w:t>FILOSOFIA</w:t>
      </w:r>
    </w:p>
    <w:p w14:paraId="22B8F231" w14:textId="77777777" w:rsidR="005500E5" w:rsidRPr="00521756" w:rsidRDefault="005500E5" w:rsidP="005500E5">
      <w:pPr>
        <w:spacing w:line="360" w:lineRule="auto"/>
        <w:jc w:val="center"/>
        <w:rPr>
          <w:rFonts w:ascii="Arial" w:eastAsia="Calibri" w:hAnsi="Arial" w:cs="Arial"/>
          <w:color w:val="000000"/>
          <w:sz w:val="24"/>
          <w:szCs w:val="24"/>
        </w:rPr>
      </w:pPr>
      <w:r w:rsidRPr="00521756">
        <w:rPr>
          <w:rFonts w:ascii="Arial" w:eastAsia="Calibri" w:hAnsi="Arial" w:cs="Arial"/>
          <w:b/>
          <w:color w:val="000000"/>
          <w:sz w:val="24"/>
          <w:szCs w:val="24"/>
        </w:rPr>
        <w:t>LIBRO DI TESTO</w:t>
      </w:r>
    </w:p>
    <w:p w14:paraId="2C3018A5" w14:textId="77777777" w:rsidR="005500E5" w:rsidRPr="00521756" w:rsidRDefault="005500E5" w:rsidP="005500E5">
      <w:pPr>
        <w:spacing w:before="280" w:after="280"/>
        <w:jc w:val="both"/>
        <w:rPr>
          <w:rFonts w:ascii="Arial" w:eastAsia="Calibri" w:hAnsi="Arial" w:cs="Arial"/>
          <w:bCs/>
          <w:i/>
          <w:iCs/>
          <w:color w:val="000000"/>
          <w:sz w:val="28"/>
          <w:szCs w:val="28"/>
        </w:rPr>
      </w:pPr>
      <w:proofErr w:type="spellStart"/>
      <w:r w:rsidRPr="00521756">
        <w:rPr>
          <w:rFonts w:ascii="Arial" w:eastAsia="Calibri" w:hAnsi="Arial" w:cs="Arial"/>
          <w:bCs/>
          <w:i/>
          <w:iCs/>
          <w:color w:val="000000"/>
          <w:sz w:val="28"/>
          <w:szCs w:val="28"/>
        </w:rPr>
        <w:t>Ruffaldi</w:t>
      </w:r>
      <w:proofErr w:type="spellEnd"/>
      <w:r w:rsidRPr="00521756">
        <w:rPr>
          <w:rFonts w:ascii="Arial" w:eastAsia="Calibri" w:hAnsi="Arial" w:cs="Arial"/>
          <w:bCs/>
          <w:i/>
          <w:iCs/>
          <w:color w:val="000000"/>
          <w:sz w:val="28"/>
          <w:szCs w:val="28"/>
        </w:rPr>
        <w:t xml:space="preserve"> Nicola</w:t>
      </w:r>
      <w:r w:rsidRPr="00521756">
        <w:rPr>
          <w:rFonts w:ascii="Arial" w:eastAsia="Calibri" w:hAnsi="Arial" w:cs="Arial"/>
          <w:bCs/>
          <w:color w:val="000000"/>
          <w:sz w:val="28"/>
          <w:szCs w:val="28"/>
        </w:rPr>
        <w:t xml:space="preserve">, </w:t>
      </w:r>
      <w:bookmarkStart w:id="0" w:name="_Hlk212621893"/>
      <w:r w:rsidRPr="00521756">
        <w:rPr>
          <w:rFonts w:ascii="Arial" w:eastAsia="Calibri" w:hAnsi="Arial" w:cs="Arial"/>
          <w:b/>
          <w:color w:val="000000"/>
          <w:sz w:val="28"/>
          <w:szCs w:val="28"/>
        </w:rPr>
        <w:t xml:space="preserve">FILOSOFIA </w:t>
      </w:r>
      <w:bookmarkEnd w:id="0"/>
      <w:r w:rsidRPr="00521756">
        <w:rPr>
          <w:rFonts w:ascii="Arial" w:eastAsia="Calibri" w:hAnsi="Arial" w:cs="Arial"/>
          <w:b/>
          <w:color w:val="000000"/>
          <w:sz w:val="28"/>
          <w:szCs w:val="28"/>
        </w:rPr>
        <w:t>ATTIVA</w:t>
      </w:r>
      <w:r w:rsidRPr="00521756">
        <w:rPr>
          <w:rFonts w:ascii="Arial" w:eastAsia="Calibri" w:hAnsi="Arial" w:cs="Arial"/>
          <w:bCs/>
          <w:color w:val="000000"/>
          <w:sz w:val="28"/>
          <w:szCs w:val="28"/>
        </w:rPr>
        <w:t xml:space="preserve">, </w:t>
      </w:r>
      <w:r w:rsidRPr="00521756">
        <w:rPr>
          <w:rFonts w:ascii="Arial" w:eastAsia="Calibri" w:hAnsi="Arial" w:cs="Arial"/>
          <w:bCs/>
          <w:i/>
          <w:iCs/>
          <w:color w:val="000000"/>
          <w:sz w:val="28"/>
          <w:szCs w:val="28"/>
        </w:rPr>
        <w:t>Loescher Editore</w:t>
      </w:r>
    </w:p>
    <w:p w14:paraId="3CF55DB1" w14:textId="77777777" w:rsidR="005500E5" w:rsidRPr="00521756" w:rsidRDefault="005500E5" w:rsidP="005500E5">
      <w:pPr>
        <w:spacing w:line="360" w:lineRule="auto"/>
        <w:jc w:val="both"/>
        <w:rPr>
          <w:rFonts w:ascii="Arial" w:eastAsia="Calibri" w:hAnsi="Arial" w:cs="Arial"/>
          <w:color w:val="000000"/>
          <w:sz w:val="24"/>
          <w:szCs w:val="24"/>
        </w:rPr>
      </w:pPr>
    </w:p>
    <w:p w14:paraId="2C1834D5" w14:textId="77777777" w:rsidR="005500E5" w:rsidRPr="00521756" w:rsidRDefault="005500E5" w:rsidP="005500E5">
      <w:pPr>
        <w:spacing w:line="360" w:lineRule="auto"/>
        <w:jc w:val="both"/>
        <w:rPr>
          <w:rFonts w:ascii="Arial" w:eastAsia="Calibri" w:hAnsi="Arial" w:cs="Arial"/>
          <w:b/>
          <w:bCs/>
          <w:color w:val="000000"/>
          <w:sz w:val="24"/>
          <w:szCs w:val="24"/>
          <w:u w:val="single"/>
        </w:rPr>
      </w:pPr>
      <w:r w:rsidRPr="00521756">
        <w:rPr>
          <w:rFonts w:ascii="Arial" w:eastAsia="Calibri" w:hAnsi="Arial" w:cs="Arial"/>
          <w:b/>
          <w:bCs/>
          <w:color w:val="000000"/>
          <w:sz w:val="24"/>
          <w:szCs w:val="24"/>
          <w:u w:val="single"/>
        </w:rPr>
        <w:t>ANALISI DI PARTENZA</w:t>
      </w:r>
    </w:p>
    <w:p w14:paraId="723B658A" w14:textId="77777777" w:rsidR="005103F3" w:rsidRPr="00521756" w:rsidRDefault="005103F3" w:rsidP="005103F3">
      <w:pPr>
        <w:spacing w:after="0" w:line="240" w:lineRule="auto"/>
        <w:jc w:val="both"/>
        <w:rPr>
          <w:rFonts w:ascii="Arial" w:eastAsia="Times New Roman" w:hAnsi="Arial" w:cs="Arial"/>
          <w:sz w:val="24"/>
          <w:szCs w:val="24"/>
          <w:lang w:eastAsia="it-IT"/>
        </w:rPr>
      </w:pPr>
      <w:r w:rsidRPr="00521756">
        <w:rPr>
          <w:rFonts w:ascii="Arial" w:eastAsia="Times New Roman" w:hAnsi="Arial" w:cs="Arial"/>
          <w:sz w:val="24"/>
          <w:szCs w:val="24"/>
          <w:lang w:eastAsia="it-IT"/>
        </w:rPr>
        <w:t xml:space="preserve">  L</w:t>
      </w:r>
      <w:r w:rsidR="005E47B8" w:rsidRPr="00521756">
        <w:rPr>
          <w:rFonts w:ascii="Arial" w:eastAsia="Times New Roman" w:hAnsi="Arial" w:cs="Arial"/>
          <w:sz w:val="24"/>
          <w:szCs w:val="24"/>
          <w:lang w:eastAsia="it-IT"/>
        </w:rPr>
        <w:t xml:space="preserve">a classe è composta da 16 alunni, di cui 3 maschi e le restanti femmine. </w:t>
      </w:r>
      <w:r w:rsidRPr="00521756">
        <w:rPr>
          <w:rFonts w:ascii="Arial" w:eastAsia="Times New Roman" w:hAnsi="Arial" w:cs="Arial"/>
          <w:sz w:val="24"/>
          <w:szCs w:val="24"/>
          <w:lang w:eastAsia="it-IT"/>
        </w:rPr>
        <w:t xml:space="preserve">Due alunni con PEI. </w:t>
      </w:r>
    </w:p>
    <w:p w14:paraId="096BCD9B" w14:textId="6BB36361" w:rsidR="005E47B8" w:rsidRPr="00521756" w:rsidRDefault="005E47B8" w:rsidP="005103F3">
      <w:pPr>
        <w:spacing w:after="0" w:line="240" w:lineRule="auto"/>
        <w:jc w:val="both"/>
        <w:rPr>
          <w:rFonts w:ascii="Arial" w:eastAsia="Times New Roman" w:hAnsi="Arial" w:cs="Arial"/>
          <w:sz w:val="24"/>
          <w:szCs w:val="24"/>
          <w:lang w:eastAsia="it-IT"/>
        </w:rPr>
      </w:pPr>
      <w:r w:rsidRPr="00521756">
        <w:rPr>
          <w:rFonts w:ascii="Arial" w:eastAsia="Times New Roman" w:hAnsi="Arial" w:cs="Arial"/>
          <w:sz w:val="24"/>
          <w:szCs w:val="24"/>
          <w:lang w:eastAsia="it-IT"/>
        </w:rPr>
        <w:t>Un</w:t>
      </w:r>
      <w:r w:rsidR="005103F3" w:rsidRPr="00521756">
        <w:rPr>
          <w:rFonts w:ascii="Arial" w:eastAsia="Times New Roman" w:hAnsi="Arial" w:cs="Arial"/>
          <w:sz w:val="24"/>
          <w:szCs w:val="24"/>
          <w:lang w:eastAsia="it-IT"/>
        </w:rPr>
        <w:t>o</w:t>
      </w:r>
      <w:r w:rsidRPr="00521756">
        <w:rPr>
          <w:rFonts w:ascii="Arial" w:eastAsia="Times New Roman" w:hAnsi="Arial" w:cs="Arial"/>
          <w:sz w:val="24"/>
          <w:szCs w:val="24"/>
          <w:lang w:eastAsia="it-IT"/>
        </w:rPr>
        <w:t xml:space="preserve"> segue una programmazione differenziata, non riconducibile agli obiettivi ministeriali e </w:t>
      </w:r>
      <w:r w:rsidR="005103F3" w:rsidRPr="00521756">
        <w:rPr>
          <w:rFonts w:ascii="Arial" w:eastAsia="Times New Roman" w:hAnsi="Arial" w:cs="Arial"/>
          <w:sz w:val="24"/>
          <w:szCs w:val="24"/>
          <w:lang w:eastAsia="it-IT"/>
        </w:rPr>
        <w:t>due</w:t>
      </w:r>
      <w:r w:rsidRPr="00521756">
        <w:rPr>
          <w:rFonts w:ascii="Arial" w:eastAsia="Times New Roman" w:hAnsi="Arial" w:cs="Arial"/>
          <w:sz w:val="24"/>
          <w:szCs w:val="24"/>
          <w:lang w:eastAsia="it-IT"/>
        </w:rPr>
        <w:t xml:space="preserve"> con BES. Tra le alunne, una presenta un PEI, con programmazione curriculare, riconducibile ai programmi ministeriali, </w:t>
      </w:r>
      <w:r w:rsidR="005103F3" w:rsidRPr="00521756">
        <w:rPr>
          <w:rFonts w:ascii="Arial" w:eastAsia="Times New Roman" w:hAnsi="Arial" w:cs="Arial"/>
          <w:sz w:val="24"/>
          <w:szCs w:val="24"/>
          <w:lang w:eastAsia="it-IT"/>
        </w:rPr>
        <w:t>quattro alunni</w:t>
      </w:r>
      <w:r w:rsidRPr="00521756">
        <w:rPr>
          <w:rFonts w:ascii="Arial" w:eastAsia="Times New Roman" w:hAnsi="Arial" w:cs="Arial"/>
          <w:sz w:val="24"/>
          <w:szCs w:val="24"/>
          <w:lang w:eastAsia="it-IT"/>
        </w:rPr>
        <w:t xml:space="preserve"> DSA, e cinque PDP.</w:t>
      </w:r>
    </w:p>
    <w:p w14:paraId="07BB68D0" w14:textId="77777777" w:rsidR="005E47B8" w:rsidRPr="00521756" w:rsidRDefault="005E47B8" w:rsidP="005103F3">
      <w:pPr>
        <w:spacing w:after="0" w:line="240" w:lineRule="auto"/>
        <w:jc w:val="both"/>
        <w:rPr>
          <w:rFonts w:ascii="Arial" w:eastAsia="Times New Roman" w:hAnsi="Arial" w:cs="Arial"/>
          <w:sz w:val="24"/>
          <w:szCs w:val="24"/>
          <w:lang w:eastAsia="it-IT"/>
        </w:rPr>
      </w:pPr>
      <w:r w:rsidRPr="00521756">
        <w:rPr>
          <w:rFonts w:ascii="Arial" w:eastAsia="Times New Roman" w:hAnsi="Arial" w:cs="Arial"/>
          <w:sz w:val="24"/>
          <w:szCs w:val="24"/>
          <w:lang w:eastAsia="it-IT"/>
        </w:rPr>
        <w:t>Nonostante i diversi livelli di partenza e l'eterogeneità della classe, gli alunni confermano interesse e impegno in classe, nella partecipazione attiva al dialogo educativo e a casa, nel rispetto delle consegne. C'è un gruppo d'eccellenza che offre spunti di riflessione interessanti e pertinenti. Si prestano al racconto di sé e al confronto con l'altro e sono propensi all'ascolto e all'apprendimento. Sono molto affettuosi e si impegnano con costanza.</w:t>
      </w:r>
    </w:p>
    <w:p w14:paraId="073088DC" w14:textId="662ACCA6" w:rsidR="005500E5" w:rsidRPr="00521756" w:rsidRDefault="005500E5" w:rsidP="005103F3">
      <w:pPr>
        <w:spacing w:after="120"/>
        <w:jc w:val="both"/>
        <w:rPr>
          <w:rFonts w:ascii="Arial" w:eastAsia="Calibri" w:hAnsi="Arial" w:cs="Arial"/>
          <w:color w:val="000000"/>
          <w:sz w:val="24"/>
          <w:szCs w:val="24"/>
        </w:rPr>
      </w:pPr>
      <w:r w:rsidRPr="00521756">
        <w:rPr>
          <w:rFonts w:ascii="Arial" w:eastAsia="Calibri" w:hAnsi="Arial" w:cs="Arial"/>
          <w:color w:val="000000"/>
          <w:sz w:val="24"/>
          <w:szCs w:val="24"/>
        </w:rPr>
        <w:lastRenderedPageBreak/>
        <w:t>Gli argomenti saranno affrontati con il supporto di letture antologiche, secondo una scelta calibrata per ampiezza, praticabilità e leggibilità. Non si potrà, ovviamente, prescindere da un inquadramento storico degli argomenti e dalla ricostruzione dei nessi che li collegano.</w:t>
      </w:r>
    </w:p>
    <w:p w14:paraId="5B62AE68" w14:textId="77777777" w:rsidR="005103F3" w:rsidRPr="00521756" w:rsidRDefault="005103F3" w:rsidP="005103F3">
      <w:pPr>
        <w:spacing w:after="120"/>
        <w:jc w:val="both"/>
        <w:rPr>
          <w:rFonts w:ascii="Arial" w:eastAsia="Calibri" w:hAnsi="Arial" w:cs="Arial"/>
          <w:color w:val="000000"/>
          <w:sz w:val="24"/>
          <w:szCs w:val="24"/>
        </w:rPr>
      </w:pPr>
    </w:p>
    <w:p w14:paraId="68709891" w14:textId="77777777" w:rsidR="005103F3" w:rsidRPr="00521756" w:rsidRDefault="005103F3" w:rsidP="005103F3">
      <w:pPr>
        <w:pStyle w:val="a"/>
        <w:ind w:left="0"/>
        <w:jc w:val="both"/>
        <w:rPr>
          <w:rFonts w:ascii="Arial" w:hAnsi="Arial" w:cs="Arial"/>
        </w:rPr>
      </w:pPr>
      <w:r w:rsidRPr="00521756">
        <w:rPr>
          <w:rFonts w:ascii="Arial" w:hAnsi="Arial" w:cs="Arial"/>
        </w:rPr>
        <w:t>OBIETTIVI COGNITIVI:</w:t>
      </w:r>
    </w:p>
    <w:p w14:paraId="4299E7CA" w14:textId="77777777" w:rsidR="005103F3" w:rsidRPr="00521756" w:rsidRDefault="005103F3" w:rsidP="005103F3">
      <w:pPr>
        <w:pStyle w:val="a"/>
        <w:ind w:left="0"/>
        <w:jc w:val="both"/>
        <w:rPr>
          <w:rFonts w:ascii="Arial" w:hAnsi="Arial" w:cs="Arial"/>
          <w:i/>
        </w:rPr>
      </w:pPr>
      <w:r w:rsidRPr="00521756">
        <w:rPr>
          <w:rFonts w:ascii="Arial" w:hAnsi="Arial" w:cs="Arial"/>
          <w:i/>
        </w:rPr>
        <w:t>Conoscenze</w:t>
      </w:r>
    </w:p>
    <w:p w14:paraId="255E068D"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before="1" w:after="0" w:line="240" w:lineRule="auto"/>
        <w:ind w:left="833" w:right="532"/>
        <w:contextualSpacing w:val="0"/>
        <w:jc w:val="both"/>
        <w:rPr>
          <w:rFonts w:ascii="Arial" w:hAnsi="Arial" w:cs="Arial"/>
          <w:sz w:val="24"/>
        </w:rPr>
      </w:pPr>
      <w:r w:rsidRPr="00521756">
        <w:rPr>
          <w:rFonts w:ascii="Arial" w:hAnsi="Arial" w:cs="Arial"/>
          <w:sz w:val="24"/>
        </w:rPr>
        <w:t>Cogliere il percorso unitario della ricerca filosofica dell’Ottocento e del Novecento attorno a specifiche tematiche.</w:t>
      </w:r>
    </w:p>
    <w:p w14:paraId="232E24B8"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before="1" w:after="0" w:line="240" w:lineRule="auto"/>
        <w:ind w:left="833" w:right="532"/>
        <w:contextualSpacing w:val="0"/>
        <w:jc w:val="both"/>
        <w:rPr>
          <w:rFonts w:ascii="Arial" w:hAnsi="Arial" w:cs="Arial"/>
          <w:sz w:val="24"/>
        </w:rPr>
      </w:pPr>
      <w:r w:rsidRPr="00521756">
        <w:rPr>
          <w:rFonts w:ascii="Arial" w:hAnsi="Arial" w:cs="Arial"/>
          <w:sz w:val="24"/>
        </w:rPr>
        <w:t>Conoscere le radici concettuali e filosofiche delle principali correnti e dei principali problemi della cultura contemporanea.</w:t>
      </w:r>
    </w:p>
    <w:p w14:paraId="3C4363FC"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before="1" w:after="0" w:line="240" w:lineRule="auto"/>
        <w:ind w:left="833" w:right="532"/>
        <w:contextualSpacing w:val="0"/>
        <w:jc w:val="both"/>
        <w:rPr>
          <w:rFonts w:ascii="Arial" w:hAnsi="Arial" w:cs="Arial"/>
          <w:sz w:val="24"/>
        </w:rPr>
      </w:pPr>
      <w:r w:rsidRPr="00521756">
        <w:rPr>
          <w:rFonts w:ascii="Arial" w:hAnsi="Arial" w:cs="Arial"/>
          <w:sz w:val="24"/>
        </w:rPr>
        <w:t>Dimostrare di possedere una conoscenza sufficientemente organica dei punti nodali dello sviluppo storico del pensiero occidentale, cogliendo di ogni autore o tema trattato l’originalità e il legame col contesto storico culturale.</w:t>
      </w:r>
    </w:p>
    <w:p w14:paraId="005F9CC8"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before="1" w:after="0" w:line="240" w:lineRule="auto"/>
        <w:ind w:left="833" w:right="532"/>
        <w:contextualSpacing w:val="0"/>
        <w:jc w:val="both"/>
        <w:rPr>
          <w:rFonts w:ascii="Arial" w:hAnsi="Arial" w:cs="Arial"/>
          <w:sz w:val="24"/>
        </w:rPr>
      </w:pPr>
      <w:r w:rsidRPr="00521756">
        <w:rPr>
          <w:rFonts w:ascii="Arial" w:hAnsi="Arial" w:cs="Arial"/>
          <w:sz w:val="24"/>
        </w:rPr>
        <w:t>Consolidare la consapevolezza della specificità del sapere filosofico.</w:t>
      </w:r>
    </w:p>
    <w:p w14:paraId="6F0E5D26" w14:textId="77777777" w:rsidR="005103F3" w:rsidRPr="00521756" w:rsidRDefault="005103F3" w:rsidP="005103F3">
      <w:pPr>
        <w:pStyle w:val="a"/>
        <w:spacing w:before="10"/>
        <w:ind w:left="0"/>
        <w:jc w:val="both"/>
        <w:rPr>
          <w:rFonts w:ascii="Arial" w:hAnsi="Arial" w:cs="Arial"/>
          <w:b w:val="0"/>
          <w:sz w:val="23"/>
        </w:rPr>
      </w:pPr>
    </w:p>
    <w:p w14:paraId="1518795D" w14:textId="77777777" w:rsidR="005103F3" w:rsidRPr="00521756" w:rsidRDefault="005103F3" w:rsidP="005103F3">
      <w:pPr>
        <w:pStyle w:val="a"/>
        <w:jc w:val="both"/>
        <w:rPr>
          <w:rFonts w:ascii="Arial" w:hAnsi="Arial" w:cs="Arial"/>
          <w:i/>
        </w:rPr>
      </w:pPr>
      <w:r w:rsidRPr="00521756">
        <w:rPr>
          <w:rFonts w:ascii="Arial" w:hAnsi="Arial" w:cs="Arial"/>
          <w:i/>
        </w:rPr>
        <w:t>Competenze</w:t>
      </w:r>
    </w:p>
    <w:p w14:paraId="66F49EB4"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after="0" w:line="240" w:lineRule="auto"/>
        <w:ind w:left="833" w:right="532" w:hanging="357"/>
        <w:contextualSpacing w:val="0"/>
        <w:jc w:val="both"/>
        <w:rPr>
          <w:rFonts w:ascii="Arial" w:hAnsi="Arial" w:cs="Arial"/>
          <w:sz w:val="24"/>
        </w:rPr>
      </w:pPr>
      <w:r w:rsidRPr="00521756">
        <w:rPr>
          <w:rFonts w:ascii="Arial" w:hAnsi="Arial" w:cs="Arial"/>
          <w:sz w:val="24"/>
        </w:rPr>
        <w:t xml:space="preserve">Sapere cogliere le risposte che la riflessione filosofica, in epoche diverse e in </w:t>
      </w:r>
      <w:r w:rsidRPr="00521756">
        <w:rPr>
          <w:rFonts w:ascii="Arial" w:hAnsi="Arial" w:cs="Arial"/>
          <w:spacing w:val="-3"/>
          <w:sz w:val="24"/>
        </w:rPr>
        <w:t xml:space="preserve">diverse </w:t>
      </w:r>
      <w:r w:rsidRPr="00521756">
        <w:rPr>
          <w:rFonts w:ascii="Arial" w:hAnsi="Arial" w:cs="Arial"/>
          <w:sz w:val="24"/>
        </w:rPr>
        <w:t xml:space="preserve">tradizioni culturali, ripropone costantemente rispetto alla domanda sulla </w:t>
      </w:r>
      <w:r w:rsidRPr="00521756">
        <w:rPr>
          <w:rFonts w:ascii="Arial" w:hAnsi="Arial" w:cs="Arial"/>
        </w:rPr>
        <w:t>conoscenza, sull’esistenza dell’uomo e sul senso dell’essere e dell’esistere</w:t>
      </w:r>
    </w:p>
    <w:p w14:paraId="517948E4"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after="0" w:line="240" w:lineRule="auto"/>
        <w:ind w:left="833" w:hanging="357"/>
        <w:contextualSpacing w:val="0"/>
        <w:jc w:val="both"/>
        <w:rPr>
          <w:rFonts w:ascii="Arial" w:hAnsi="Arial" w:cs="Arial"/>
          <w:sz w:val="24"/>
        </w:rPr>
      </w:pPr>
      <w:r w:rsidRPr="00521756">
        <w:rPr>
          <w:rFonts w:ascii="Arial" w:hAnsi="Arial" w:cs="Arial"/>
          <w:sz w:val="24"/>
        </w:rPr>
        <w:t xml:space="preserve">Sapere contestualizzare ogni autore in un quadro sistematico in modo da </w:t>
      </w:r>
      <w:r w:rsidRPr="00521756">
        <w:rPr>
          <w:rFonts w:ascii="Arial" w:hAnsi="Arial" w:cs="Arial"/>
        </w:rPr>
        <w:t>comprenderne volta a volta i problemi e valutarne criticamente le soluzioni</w:t>
      </w:r>
    </w:p>
    <w:p w14:paraId="34EE2314"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after="0" w:line="240" w:lineRule="auto"/>
        <w:ind w:right="178" w:hanging="357"/>
        <w:contextualSpacing w:val="0"/>
        <w:jc w:val="both"/>
        <w:rPr>
          <w:rFonts w:ascii="Arial" w:hAnsi="Arial" w:cs="Arial"/>
          <w:sz w:val="24"/>
        </w:rPr>
      </w:pPr>
      <w:r w:rsidRPr="00521756">
        <w:rPr>
          <w:rFonts w:ascii="Arial" w:hAnsi="Arial" w:cs="Arial"/>
          <w:sz w:val="24"/>
        </w:rPr>
        <w:t>Sviluppare la riflessione personale, il giudizio critico, l’attitudine all’approfondimento alla discussione razionale, la capacita di argomentare una tesi, anche in forma</w:t>
      </w:r>
      <w:r w:rsidRPr="00521756">
        <w:rPr>
          <w:rFonts w:ascii="Arial" w:hAnsi="Arial" w:cs="Arial"/>
          <w:spacing w:val="3"/>
          <w:sz w:val="24"/>
        </w:rPr>
        <w:t xml:space="preserve"> </w:t>
      </w:r>
      <w:r w:rsidRPr="00521756">
        <w:rPr>
          <w:rFonts w:ascii="Arial" w:hAnsi="Arial" w:cs="Arial"/>
          <w:spacing w:val="-3"/>
          <w:sz w:val="24"/>
        </w:rPr>
        <w:t>scritta</w:t>
      </w:r>
    </w:p>
    <w:p w14:paraId="2EC47E59" w14:textId="77777777" w:rsidR="005103F3" w:rsidRPr="00521756" w:rsidRDefault="005103F3" w:rsidP="005103F3">
      <w:pPr>
        <w:pStyle w:val="a"/>
        <w:jc w:val="both"/>
        <w:rPr>
          <w:rFonts w:ascii="Arial" w:hAnsi="Arial" w:cs="Arial"/>
          <w:i/>
        </w:rPr>
      </w:pPr>
    </w:p>
    <w:p w14:paraId="432FEC21" w14:textId="77777777" w:rsidR="005103F3" w:rsidRPr="00521756" w:rsidRDefault="005103F3" w:rsidP="005103F3">
      <w:pPr>
        <w:pStyle w:val="a"/>
        <w:jc w:val="both"/>
        <w:rPr>
          <w:rFonts w:ascii="Arial" w:hAnsi="Arial" w:cs="Arial"/>
          <w:i/>
        </w:rPr>
      </w:pPr>
      <w:r w:rsidRPr="00521756">
        <w:rPr>
          <w:rFonts w:ascii="Arial" w:hAnsi="Arial" w:cs="Arial"/>
          <w:i/>
        </w:rPr>
        <w:t>Abilità</w:t>
      </w:r>
    </w:p>
    <w:p w14:paraId="208298FD"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after="0" w:line="240" w:lineRule="auto"/>
        <w:ind w:left="833" w:right="532" w:hanging="357"/>
        <w:contextualSpacing w:val="0"/>
        <w:jc w:val="both"/>
        <w:rPr>
          <w:rFonts w:ascii="Arial" w:hAnsi="Arial" w:cs="Arial"/>
          <w:sz w:val="24"/>
        </w:rPr>
      </w:pPr>
      <w:r w:rsidRPr="00521756">
        <w:rPr>
          <w:rFonts w:ascii="Arial" w:hAnsi="Arial" w:cs="Arial"/>
          <w:sz w:val="24"/>
        </w:rPr>
        <w:t>Sapersi orientare sui problemi fondamentali della tradizione filosofica</w:t>
      </w:r>
    </w:p>
    <w:p w14:paraId="4D33E412"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after="0" w:line="240" w:lineRule="auto"/>
        <w:ind w:left="833" w:right="532" w:hanging="357"/>
        <w:contextualSpacing w:val="0"/>
        <w:jc w:val="both"/>
        <w:rPr>
          <w:rFonts w:ascii="Arial" w:hAnsi="Arial" w:cs="Arial"/>
          <w:sz w:val="24"/>
        </w:rPr>
      </w:pPr>
      <w:r w:rsidRPr="00521756">
        <w:rPr>
          <w:rFonts w:ascii="Arial" w:hAnsi="Arial" w:cs="Arial"/>
          <w:sz w:val="24"/>
        </w:rPr>
        <w:t>Consolidare il possesso consapevole del lessico fondamentale, per comprendere e esporre in modo organico le idee e i sistemi di pensiero oggetto di studio.</w:t>
      </w:r>
    </w:p>
    <w:p w14:paraId="5AC16F4A" w14:textId="77777777" w:rsidR="005103F3" w:rsidRPr="00521756" w:rsidRDefault="005103F3" w:rsidP="005103F3">
      <w:pPr>
        <w:pStyle w:val="Paragrafoelenco"/>
        <w:widowControl w:val="0"/>
        <w:numPr>
          <w:ilvl w:val="0"/>
          <w:numId w:val="5"/>
        </w:numPr>
        <w:tabs>
          <w:tab w:val="left" w:pos="833"/>
          <w:tab w:val="left" w:pos="834"/>
        </w:tabs>
        <w:autoSpaceDE w:val="0"/>
        <w:autoSpaceDN w:val="0"/>
        <w:spacing w:after="0" w:line="240" w:lineRule="auto"/>
        <w:ind w:left="833" w:right="532" w:hanging="357"/>
        <w:contextualSpacing w:val="0"/>
        <w:jc w:val="both"/>
        <w:rPr>
          <w:rFonts w:ascii="Arial" w:hAnsi="Arial" w:cs="Arial"/>
          <w:sz w:val="24"/>
        </w:rPr>
      </w:pPr>
      <w:r w:rsidRPr="00521756">
        <w:rPr>
          <w:rFonts w:ascii="Arial" w:hAnsi="Arial" w:cs="Arial"/>
          <w:sz w:val="24"/>
        </w:rPr>
        <w:t>Sapere individuare i nessi tra la filosofia e le altre discipline.</w:t>
      </w:r>
    </w:p>
    <w:p w14:paraId="49D7412D" w14:textId="77777777" w:rsidR="005103F3" w:rsidRPr="00521756" w:rsidRDefault="005103F3" w:rsidP="005103F3">
      <w:pPr>
        <w:pStyle w:val="a"/>
        <w:spacing w:before="10"/>
        <w:ind w:left="0"/>
        <w:jc w:val="both"/>
        <w:rPr>
          <w:rFonts w:ascii="Arial" w:hAnsi="Arial" w:cs="Arial"/>
          <w:b w:val="0"/>
          <w:sz w:val="23"/>
        </w:rPr>
      </w:pPr>
    </w:p>
    <w:p w14:paraId="61EC2646" w14:textId="77777777" w:rsidR="005103F3" w:rsidRPr="00521756" w:rsidRDefault="005103F3" w:rsidP="005103F3">
      <w:pPr>
        <w:pStyle w:val="a"/>
        <w:ind w:left="0"/>
        <w:jc w:val="both"/>
        <w:rPr>
          <w:rFonts w:ascii="Arial" w:hAnsi="Arial" w:cs="Arial"/>
          <w:b w:val="0"/>
        </w:rPr>
      </w:pPr>
    </w:p>
    <w:p w14:paraId="3B853DD9" w14:textId="77777777" w:rsidR="005103F3" w:rsidRPr="00521756" w:rsidRDefault="005103F3" w:rsidP="005103F3">
      <w:pPr>
        <w:pStyle w:val="a"/>
        <w:ind w:left="0"/>
        <w:jc w:val="both"/>
        <w:rPr>
          <w:rFonts w:ascii="Arial" w:hAnsi="Arial" w:cs="Arial"/>
        </w:rPr>
      </w:pPr>
      <w:r w:rsidRPr="00521756">
        <w:rPr>
          <w:rFonts w:ascii="Arial" w:hAnsi="Arial" w:cs="Arial"/>
        </w:rPr>
        <w:t>CONTENUTI</w:t>
      </w:r>
    </w:p>
    <w:p w14:paraId="396CBB76" w14:textId="77777777" w:rsidR="005103F3" w:rsidRPr="00521756" w:rsidRDefault="005103F3" w:rsidP="005103F3">
      <w:pPr>
        <w:pStyle w:val="Corpotesto"/>
        <w:rPr>
          <w:rFonts w:ascii="Arial" w:hAnsi="Arial" w:cs="Arial"/>
        </w:rPr>
      </w:pPr>
    </w:p>
    <w:p w14:paraId="23A802E6" w14:textId="77777777" w:rsidR="005103F3" w:rsidRPr="00521756" w:rsidRDefault="005103F3" w:rsidP="005103F3">
      <w:pPr>
        <w:pStyle w:val="Paragrafoelenco"/>
        <w:numPr>
          <w:ilvl w:val="0"/>
          <w:numId w:val="2"/>
        </w:numPr>
        <w:spacing w:after="120" w:line="240" w:lineRule="auto"/>
        <w:rPr>
          <w:rFonts w:ascii="Arial" w:eastAsia="Calibri" w:hAnsi="Arial" w:cs="Arial"/>
          <w:color w:val="000000"/>
          <w:sz w:val="24"/>
          <w:szCs w:val="24"/>
        </w:rPr>
      </w:pPr>
      <w:r w:rsidRPr="00521756">
        <w:rPr>
          <w:rFonts w:ascii="Arial" w:eastAsia="Calibri" w:hAnsi="Arial" w:cs="Arial"/>
          <w:color w:val="000000"/>
          <w:sz w:val="24"/>
          <w:szCs w:val="24"/>
        </w:rPr>
        <w:t>Temi dell’Idealismo tedesco: Hegel</w:t>
      </w:r>
    </w:p>
    <w:p w14:paraId="7F83F61C" w14:textId="77777777" w:rsidR="005103F3" w:rsidRPr="00521756" w:rsidRDefault="005103F3" w:rsidP="005103F3">
      <w:pPr>
        <w:numPr>
          <w:ilvl w:val="0"/>
          <w:numId w:val="1"/>
        </w:numPr>
        <w:spacing w:after="120" w:line="240" w:lineRule="auto"/>
        <w:rPr>
          <w:rFonts w:ascii="Arial" w:hAnsi="Arial" w:cs="Arial"/>
          <w:color w:val="000000"/>
          <w:sz w:val="24"/>
          <w:szCs w:val="24"/>
        </w:rPr>
      </w:pPr>
      <w:r w:rsidRPr="00521756">
        <w:rPr>
          <w:rFonts w:ascii="Arial" w:eastAsia="Calibri" w:hAnsi="Arial" w:cs="Arial"/>
          <w:color w:val="000000"/>
          <w:sz w:val="24"/>
          <w:szCs w:val="24"/>
        </w:rPr>
        <w:t>A. Schopenhauer</w:t>
      </w:r>
    </w:p>
    <w:p w14:paraId="04859819" w14:textId="77777777" w:rsidR="005103F3" w:rsidRPr="00521756" w:rsidRDefault="005103F3" w:rsidP="005103F3">
      <w:pPr>
        <w:numPr>
          <w:ilvl w:val="0"/>
          <w:numId w:val="1"/>
        </w:numPr>
        <w:spacing w:after="120" w:line="240" w:lineRule="auto"/>
        <w:rPr>
          <w:rFonts w:ascii="Arial" w:hAnsi="Arial" w:cs="Arial"/>
          <w:color w:val="000000"/>
          <w:sz w:val="24"/>
          <w:szCs w:val="24"/>
        </w:rPr>
      </w:pPr>
      <w:r w:rsidRPr="00521756">
        <w:rPr>
          <w:rFonts w:ascii="Arial" w:eastAsia="Calibri" w:hAnsi="Arial" w:cs="Arial"/>
          <w:color w:val="000000"/>
          <w:sz w:val="24"/>
          <w:szCs w:val="24"/>
        </w:rPr>
        <w:t>S. Kierkegaard</w:t>
      </w:r>
    </w:p>
    <w:p w14:paraId="14289761" w14:textId="77777777" w:rsidR="005103F3" w:rsidRPr="00521756" w:rsidRDefault="005103F3" w:rsidP="005103F3">
      <w:pPr>
        <w:numPr>
          <w:ilvl w:val="0"/>
          <w:numId w:val="1"/>
        </w:numPr>
        <w:spacing w:after="120" w:line="240" w:lineRule="auto"/>
        <w:rPr>
          <w:rFonts w:ascii="Arial" w:hAnsi="Arial" w:cs="Arial"/>
          <w:color w:val="000000"/>
          <w:sz w:val="24"/>
          <w:szCs w:val="24"/>
        </w:rPr>
      </w:pPr>
      <w:r w:rsidRPr="00521756">
        <w:rPr>
          <w:rFonts w:ascii="Arial" w:hAnsi="Arial" w:cs="Arial"/>
          <w:color w:val="000000"/>
          <w:sz w:val="24"/>
          <w:szCs w:val="24"/>
        </w:rPr>
        <w:t>Destra e Sinistra hegeliana: Feuerbach</w:t>
      </w:r>
    </w:p>
    <w:p w14:paraId="744422BA" w14:textId="77777777" w:rsidR="005103F3" w:rsidRPr="00521756" w:rsidRDefault="005103F3" w:rsidP="005103F3">
      <w:pPr>
        <w:numPr>
          <w:ilvl w:val="0"/>
          <w:numId w:val="1"/>
        </w:numPr>
        <w:spacing w:after="120" w:line="240" w:lineRule="auto"/>
        <w:rPr>
          <w:rFonts w:ascii="Arial" w:hAnsi="Arial" w:cs="Arial"/>
          <w:color w:val="000000"/>
          <w:sz w:val="24"/>
          <w:szCs w:val="24"/>
        </w:rPr>
      </w:pPr>
      <w:r w:rsidRPr="00521756">
        <w:rPr>
          <w:rFonts w:ascii="Arial" w:hAnsi="Arial" w:cs="Arial"/>
          <w:color w:val="000000"/>
          <w:sz w:val="24"/>
          <w:szCs w:val="24"/>
        </w:rPr>
        <w:t>Marx</w:t>
      </w:r>
    </w:p>
    <w:p w14:paraId="511D7AEF" w14:textId="7AF1B424" w:rsidR="00521756" w:rsidRPr="00521756" w:rsidRDefault="00521756" w:rsidP="005103F3">
      <w:pPr>
        <w:numPr>
          <w:ilvl w:val="0"/>
          <w:numId w:val="1"/>
        </w:numPr>
        <w:spacing w:after="120" w:line="240" w:lineRule="auto"/>
        <w:rPr>
          <w:rFonts w:ascii="Arial" w:hAnsi="Arial" w:cs="Arial"/>
          <w:color w:val="000000"/>
          <w:sz w:val="24"/>
          <w:szCs w:val="24"/>
        </w:rPr>
      </w:pPr>
      <w:r w:rsidRPr="00521756">
        <w:rPr>
          <w:rFonts w:ascii="Arial" w:hAnsi="Arial" w:cs="Arial"/>
          <w:color w:val="000000"/>
          <w:sz w:val="24"/>
          <w:szCs w:val="24"/>
        </w:rPr>
        <w:t>Il Positivismo: Comte</w:t>
      </w:r>
    </w:p>
    <w:p w14:paraId="74F52623" w14:textId="77777777" w:rsidR="005103F3" w:rsidRPr="00521756" w:rsidRDefault="005103F3" w:rsidP="005103F3">
      <w:pPr>
        <w:numPr>
          <w:ilvl w:val="0"/>
          <w:numId w:val="1"/>
        </w:numPr>
        <w:spacing w:after="120" w:line="240" w:lineRule="auto"/>
        <w:rPr>
          <w:rFonts w:ascii="Arial" w:hAnsi="Arial" w:cs="Arial"/>
          <w:color w:val="000000"/>
          <w:sz w:val="24"/>
          <w:szCs w:val="24"/>
        </w:rPr>
      </w:pPr>
      <w:r w:rsidRPr="00521756">
        <w:rPr>
          <w:rFonts w:ascii="Arial" w:hAnsi="Arial" w:cs="Arial"/>
          <w:color w:val="000000"/>
          <w:sz w:val="24"/>
          <w:szCs w:val="24"/>
        </w:rPr>
        <w:t>Nietzsche</w:t>
      </w:r>
    </w:p>
    <w:p w14:paraId="7BC5148E" w14:textId="77777777" w:rsidR="005103F3" w:rsidRPr="00521756" w:rsidRDefault="005103F3" w:rsidP="005103F3">
      <w:pPr>
        <w:numPr>
          <w:ilvl w:val="0"/>
          <w:numId w:val="1"/>
        </w:numPr>
        <w:spacing w:after="120" w:line="240" w:lineRule="auto"/>
        <w:rPr>
          <w:rFonts w:ascii="Arial" w:hAnsi="Arial" w:cs="Arial"/>
          <w:color w:val="000000"/>
          <w:sz w:val="24"/>
          <w:szCs w:val="24"/>
        </w:rPr>
      </w:pPr>
      <w:r w:rsidRPr="00521756">
        <w:rPr>
          <w:rFonts w:ascii="Arial" w:hAnsi="Arial" w:cs="Arial"/>
          <w:color w:val="000000"/>
          <w:sz w:val="24"/>
          <w:szCs w:val="24"/>
        </w:rPr>
        <w:t>Gentile</w:t>
      </w:r>
    </w:p>
    <w:p w14:paraId="52B297ED" w14:textId="77777777" w:rsidR="005103F3" w:rsidRPr="00521756" w:rsidRDefault="005103F3" w:rsidP="005103F3">
      <w:pPr>
        <w:numPr>
          <w:ilvl w:val="0"/>
          <w:numId w:val="1"/>
        </w:numPr>
        <w:spacing w:after="120" w:line="240" w:lineRule="auto"/>
        <w:rPr>
          <w:rFonts w:ascii="Arial" w:hAnsi="Arial" w:cs="Arial"/>
          <w:color w:val="000000"/>
          <w:sz w:val="24"/>
          <w:szCs w:val="24"/>
        </w:rPr>
      </w:pPr>
      <w:r w:rsidRPr="00521756">
        <w:rPr>
          <w:rFonts w:ascii="Arial" w:hAnsi="Arial" w:cs="Arial"/>
          <w:color w:val="000000"/>
          <w:sz w:val="24"/>
          <w:szCs w:val="24"/>
        </w:rPr>
        <w:t>Freud</w:t>
      </w:r>
    </w:p>
    <w:p w14:paraId="287B412E" w14:textId="77777777" w:rsidR="005103F3" w:rsidRPr="00521756" w:rsidRDefault="005103F3" w:rsidP="005103F3">
      <w:pPr>
        <w:numPr>
          <w:ilvl w:val="0"/>
          <w:numId w:val="1"/>
        </w:numPr>
        <w:spacing w:after="120" w:line="240" w:lineRule="auto"/>
        <w:rPr>
          <w:rFonts w:ascii="Arial" w:hAnsi="Arial" w:cs="Arial"/>
          <w:color w:val="000000"/>
          <w:sz w:val="24"/>
          <w:szCs w:val="24"/>
        </w:rPr>
      </w:pPr>
      <w:r w:rsidRPr="00521756">
        <w:rPr>
          <w:rFonts w:ascii="Arial" w:hAnsi="Arial" w:cs="Arial"/>
          <w:color w:val="000000"/>
          <w:sz w:val="24"/>
          <w:szCs w:val="24"/>
        </w:rPr>
        <w:t>Il primo Heidegger: tra essere ed esistenza</w:t>
      </w:r>
    </w:p>
    <w:p w14:paraId="1B8052A3" w14:textId="77777777" w:rsidR="005103F3" w:rsidRPr="00521756" w:rsidRDefault="005103F3" w:rsidP="005103F3">
      <w:pPr>
        <w:numPr>
          <w:ilvl w:val="0"/>
          <w:numId w:val="1"/>
        </w:numPr>
        <w:spacing w:after="120" w:line="240" w:lineRule="auto"/>
        <w:rPr>
          <w:rFonts w:ascii="Arial" w:hAnsi="Arial" w:cs="Arial"/>
          <w:color w:val="000000"/>
          <w:sz w:val="24"/>
          <w:szCs w:val="24"/>
        </w:rPr>
      </w:pPr>
      <w:r w:rsidRPr="00521756">
        <w:rPr>
          <w:rFonts w:ascii="Arial" w:hAnsi="Arial" w:cs="Arial"/>
          <w:color w:val="000000"/>
          <w:sz w:val="24"/>
          <w:szCs w:val="24"/>
        </w:rPr>
        <w:lastRenderedPageBreak/>
        <w:t>Hannah Arendt</w:t>
      </w:r>
    </w:p>
    <w:p w14:paraId="5D985B0A" w14:textId="77777777" w:rsidR="005103F3" w:rsidRPr="00521756" w:rsidRDefault="005103F3" w:rsidP="005103F3">
      <w:pPr>
        <w:pStyle w:val="Corpotesto"/>
        <w:rPr>
          <w:rFonts w:ascii="Arial" w:hAnsi="Arial" w:cs="Arial"/>
        </w:rPr>
      </w:pPr>
    </w:p>
    <w:p w14:paraId="6E149338" w14:textId="77777777" w:rsidR="005103F3" w:rsidRPr="00521756" w:rsidRDefault="005103F3" w:rsidP="005103F3">
      <w:pPr>
        <w:pStyle w:val="Corpotesto"/>
        <w:rPr>
          <w:rFonts w:ascii="Arial" w:hAnsi="Arial" w:cs="Arial"/>
        </w:rPr>
      </w:pPr>
    </w:p>
    <w:p w14:paraId="76BBD30F" w14:textId="77777777" w:rsidR="005103F3" w:rsidRPr="00521756" w:rsidRDefault="005103F3" w:rsidP="005103F3">
      <w:pPr>
        <w:pStyle w:val="a"/>
        <w:spacing w:before="130"/>
        <w:ind w:left="0"/>
        <w:jc w:val="both"/>
        <w:rPr>
          <w:rFonts w:ascii="Arial" w:hAnsi="Arial" w:cs="Arial"/>
        </w:rPr>
      </w:pPr>
      <w:r w:rsidRPr="00521756">
        <w:rPr>
          <w:rFonts w:ascii="Arial" w:hAnsi="Arial" w:cs="Arial"/>
        </w:rPr>
        <w:t>CONOSCENZE E COMPETENZE MINIME PREVISTE PER L’AMMISSIONE DEGLI STUDENTI ALL’ESAME DI STATO</w:t>
      </w:r>
    </w:p>
    <w:p w14:paraId="1E9CEE72" w14:textId="77777777" w:rsidR="005103F3" w:rsidRPr="00521756" w:rsidRDefault="005103F3" w:rsidP="005103F3">
      <w:pPr>
        <w:pStyle w:val="a"/>
        <w:spacing w:before="130"/>
        <w:ind w:left="0"/>
        <w:jc w:val="both"/>
        <w:rPr>
          <w:rFonts w:ascii="Arial" w:hAnsi="Arial" w:cs="Arial"/>
        </w:rPr>
      </w:pPr>
      <w:r w:rsidRPr="00521756">
        <w:rPr>
          <w:rFonts w:ascii="Arial" w:hAnsi="Arial" w:cs="Arial"/>
        </w:rPr>
        <w:t>Conoscenze</w:t>
      </w:r>
    </w:p>
    <w:p w14:paraId="057458F8" w14:textId="77777777" w:rsidR="005103F3" w:rsidRPr="00521756" w:rsidRDefault="005103F3" w:rsidP="005103F3">
      <w:pPr>
        <w:pStyle w:val="a"/>
        <w:numPr>
          <w:ilvl w:val="0"/>
          <w:numId w:val="6"/>
        </w:numPr>
        <w:spacing w:before="130"/>
        <w:jc w:val="both"/>
        <w:rPr>
          <w:rFonts w:ascii="Arial" w:hAnsi="Arial" w:cs="Arial"/>
          <w:b w:val="0"/>
          <w:bCs w:val="0"/>
        </w:rPr>
      </w:pPr>
      <w:r w:rsidRPr="00521756">
        <w:rPr>
          <w:rFonts w:ascii="Arial" w:hAnsi="Arial" w:cs="Arial"/>
          <w:b w:val="0"/>
          <w:bCs w:val="0"/>
        </w:rPr>
        <w:t>Hegel e l’Idealismo</w:t>
      </w:r>
    </w:p>
    <w:p w14:paraId="5B85D57E" w14:textId="77777777" w:rsidR="005103F3" w:rsidRPr="00521756" w:rsidRDefault="005103F3" w:rsidP="005103F3">
      <w:pPr>
        <w:widowControl w:val="0"/>
        <w:numPr>
          <w:ilvl w:val="0"/>
          <w:numId w:val="6"/>
        </w:numPr>
        <w:autoSpaceDE w:val="0"/>
        <w:autoSpaceDN w:val="0"/>
        <w:spacing w:after="0" w:line="240" w:lineRule="auto"/>
        <w:jc w:val="both"/>
        <w:rPr>
          <w:rFonts w:ascii="Arial" w:hAnsi="Arial" w:cs="Arial"/>
          <w:sz w:val="24"/>
          <w:szCs w:val="24"/>
        </w:rPr>
      </w:pPr>
      <w:r w:rsidRPr="00521756">
        <w:rPr>
          <w:rFonts w:ascii="Arial" w:hAnsi="Arial" w:cs="Arial"/>
          <w:sz w:val="24"/>
          <w:szCs w:val="24"/>
        </w:rPr>
        <w:t>Schopenhauer e l’opposizione all’Idealismo</w:t>
      </w:r>
    </w:p>
    <w:p w14:paraId="385C33D7" w14:textId="77777777" w:rsidR="005103F3" w:rsidRPr="00521756" w:rsidRDefault="005103F3" w:rsidP="005103F3">
      <w:pPr>
        <w:widowControl w:val="0"/>
        <w:numPr>
          <w:ilvl w:val="0"/>
          <w:numId w:val="6"/>
        </w:numPr>
        <w:autoSpaceDE w:val="0"/>
        <w:autoSpaceDN w:val="0"/>
        <w:spacing w:after="0" w:line="240" w:lineRule="auto"/>
        <w:jc w:val="both"/>
        <w:rPr>
          <w:rFonts w:ascii="Arial" w:hAnsi="Arial" w:cs="Arial"/>
          <w:sz w:val="24"/>
          <w:szCs w:val="24"/>
        </w:rPr>
      </w:pPr>
      <w:r w:rsidRPr="00521756">
        <w:rPr>
          <w:rFonts w:ascii="Arial" w:hAnsi="Arial" w:cs="Arial"/>
          <w:sz w:val="24"/>
          <w:szCs w:val="24"/>
        </w:rPr>
        <w:t>Kierkegaard e la categoria del singolo</w:t>
      </w:r>
    </w:p>
    <w:p w14:paraId="443D9C9E" w14:textId="77777777" w:rsidR="005103F3" w:rsidRPr="00521756" w:rsidRDefault="005103F3" w:rsidP="005103F3">
      <w:pPr>
        <w:widowControl w:val="0"/>
        <w:numPr>
          <w:ilvl w:val="0"/>
          <w:numId w:val="6"/>
        </w:numPr>
        <w:autoSpaceDE w:val="0"/>
        <w:autoSpaceDN w:val="0"/>
        <w:spacing w:after="0" w:line="240" w:lineRule="auto"/>
        <w:jc w:val="both"/>
        <w:rPr>
          <w:rFonts w:ascii="Arial" w:hAnsi="Arial" w:cs="Arial"/>
          <w:sz w:val="24"/>
          <w:szCs w:val="24"/>
        </w:rPr>
      </w:pPr>
      <w:r w:rsidRPr="00521756">
        <w:rPr>
          <w:rFonts w:ascii="Arial" w:hAnsi="Arial" w:cs="Arial"/>
          <w:sz w:val="24"/>
          <w:szCs w:val="24"/>
        </w:rPr>
        <w:t xml:space="preserve">I principi fondamentali del Materialismo storico-dialettico </w:t>
      </w:r>
    </w:p>
    <w:p w14:paraId="0AAE2741" w14:textId="77777777" w:rsidR="005103F3" w:rsidRPr="00521756" w:rsidRDefault="005103F3" w:rsidP="005103F3">
      <w:pPr>
        <w:widowControl w:val="0"/>
        <w:numPr>
          <w:ilvl w:val="0"/>
          <w:numId w:val="6"/>
        </w:numPr>
        <w:autoSpaceDE w:val="0"/>
        <w:autoSpaceDN w:val="0"/>
        <w:spacing w:after="0" w:line="240" w:lineRule="auto"/>
        <w:jc w:val="both"/>
        <w:rPr>
          <w:rFonts w:ascii="Arial" w:hAnsi="Arial" w:cs="Arial"/>
          <w:sz w:val="24"/>
          <w:szCs w:val="24"/>
        </w:rPr>
      </w:pPr>
      <w:r w:rsidRPr="00521756">
        <w:rPr>
          <w:rFonts w:ascii="Arial" w:hAnsi="Arial" w:cs="Arial"/>
          <w:sz w:val="24"/>
          <w:szCs w:val="24"/>
        </w:rPr>
        <w:t>I principali nuclei tematici del Positivismo</w:t>
      </w:r>
    </w:p>
    <w:p w14:paraId="56249186" w14:textId="77777777" w:rsidR="005103F3" w:rsidRPr="00521756" w:rsidRDefault="005103F3" w:rsidP="005103F3">
      <w:pPr>
        <w:widowControl w:val="0"/>
        <w:numPr>
          <w:ilvl w:val="0"/>
          <w:numId w:val="6"/>
        </w:numPr>
        <w:autoSpaceDE w:val="0"/>
        <w:autoSpaceDN w:val="0"/>
        <w:spacing w:after="0" w:line="240" w:lineRule="auto"/>
        <w:jc w:val="both"/>
        <w:rPr>
          <w:rFonts w:ascii="Arial" w:hAnsi="Arial" w:cs="Arial"/>
          <w:sz w:val="24"/>
          <w:szCs w:val="24"/>
        </w:rPr>
      </w:pPr>
      <w:r w:rsidRPr="00521756">
        <w:rPr>
          <w:rFonts w:ascii="Arial" w:hAnsi="Arial" w:cs="Arial"/>
          <w:sz w:val="24"/>
          <w:szCs w:val="24"/>
        </w:rPr>
        <w:t>I temi centrali della riflessione filosofica di Nietzsche</w:t>
      </w:r>
    </w:p>
    <w:p w14:paraId="53EFA243" w14:textId="77777777" w:rsidR="005103F3" w:rsidRPr="00521756" w:rsidRDefault="005103F3" w:rsidP="005103F3">
      <w:pPr>
        <w:widowControl w:val="0"/>
        <w:numPr>
          <w:ilvl w:val="0"/>
          <w:numId w:val="6"/>
        </w:numPr>
        <w:autoSpaceDE w:val="0"/>
        <w:autoSpaceDN w:val="0"/>
        <w:spacing w:after="0" w:line="240" w:lineRule="auto"/>
        <w:jc w:val="both"/>
        <w:rPr>
          <w:rFonts w:ascii="Arial" w:hAnsi="Arial" w:cs="Arial"/>
          <w:sz w:val="24"/>
          <w:szCs w:val="24"/>
        </w:rPr>
      </w:pPr>
      <w:r w:rsidRPr="00521756">
        <w:rPr>
          <w:rFonts w:ascii="Arial" w:hAnsi="Arial" w:cs="Arial"/>
          <w:sz w:val="24"/>
          <w:szCs w:val="24"/>
        </w:rPr>
        <w:t>Conoscenza di almeno quattro autori o problemi della filosofia del Novecento tra quelli specificati nella programmazione di classe</w:t>
      </w:r>
    </w:p>
    <w:p w14:paraId="2B30C35A" w14:textId="77777777" w:rsidR="005103F3" w:rsidRPr="00521756" w:rsidRDefault="005103F3" w:rsidP="005103F3">
      <w:pPr>
        <w:jc w:val="both"/>
        <w:rPr>
          <w:rFonts w:ascii="Arial" w:hAnsi="Arial" w:cs="Arial"/>
          <w:sz w:val="24"/>
          <w:szCs w:val="24"/>
        </w:rPr>
      </w:pPr>
    </w:p>
    <w:p w14:paraId="08C31377" w14:textId="77777777" w:rsidR="005103F3" w:rsidRPr="00521756" w:rsidRDefault="005103F3" w:rsidP="005103F3">
      <w:pPr>
        <w:jc w:val="both"/>
        <w:rPr>
          <w:rFonts w:ascii="Arial" w:hAnsi="Arial" w:cs="Arial"/>
          <w:b/>
          <w:sz w:val="24"/>
          <w:szCs w:val="24"/>
        </w:rPr>
      </w:pPr>
      <w:r w:rsidRPr="00521756">
        <w:rPr>
          <w:rFonts w:ascii="Arial" w:hAnsi="Arial" w:cs="Arial"/>
          <w:b/>
          <w:sz w:val="24"/>
          <w:szCs w:val="24"/>
        </w:rPr>
        <w:t>Competenze/Abilità</w:t>
      </w:r>
    </w:p>
    <w:p w14:paraId="3ECE5F72" w14:textId="77777777" w:rsidR="005103F3" w:rsidRPr="00521756" w:rsidRDefault="005103F3" w:rsidP="005103F3">
      <w:pPr>
        <w:widowControl w:val="0"/>
        <w:numPr>
          <w:ilvl w:val="0"/>
          <w:numId w:val="7"/>
        </w:numPr>
        <w:autoSpaceDE w:val="0"/>
        <w:autoSpaceDN w:val="0"/>
        <w:spacing w:after="0" w:line="240" w:lineRule="auto"/>
        <w:jc w:val="both"/>
        <w:rPr>
          <w:rFonts w:ascii="Arial" w:hAnsi="Arial" w:cs="Arial"/>
          <w:sz w:val="24"/>
          <w:szCs w:val="24"/>
        </w:rPr>
      </w:pPr>
      <w:r w:rsidRPr="00521756">
        <w:rPr>
          <w:rFonts w:ascii="Arial" w:hAnsi="Arial" w:cs="Arial"/>
          <w:sz w:val="24"/>
          <w:szCs w:val="24"/>
        </w:rPr>
        <w:t>Utilizzare il manuale come strumento di apprendimento autonomo</w:t>
      </w:r>
    </w:p>
    <w:p w14:paraId="0E30807E" w14:textId="77777777" w:rsidR="005103F3" w:rsidRPr="00521756" w:rsidRDefault="005103F3" w:rsidP="005103F3">
      <w:pPr>
        <w:widowControl w:val="0"/>
        <w:numPr>
          <w:ilvl w:val="0"/>
          <w:numId w:val="7"/>
        </w:numPr>
        <w:autoSpaceDE w:val="0"/>
        <w:autoSpaceDN w:val="0"/>
        <w:spacing w:after="0" w:line="240" w:lineRule="auto"/>
        <w:jc w:val="both"/>
        <w:rPr>
          <w:rFonts w:ascii="Arial" w:hAnsi="Arial" w:cs="Arial"/>
          <w:sz w:val="24"/>
          <w:szCs w:val="24"/>
        </w:rPr>
      </w:pPr>
      <w:r w:rsidRPr="00521756">
        <w:rPr>
          <w:rFonts w:ascii="Arial" w:hAnsi="Arial" w:cs="Arial"/>
          <w:sz w:val="24"/>
          <w:szCs w:val="24"/>
        </w:rPr>
        <w:t>Leggere e analizzare nelle sue linee fondamentali un semplice e breve testo di argomento filosofico</w:t>
      </w:r>
    </w:p>
    <w:p w14:paraId="75BE20B6" w14:textId="77777777" w:rsidR="005103F3" w:rsidRPr="00521756" w:rsidRDefault="005103F3" w:rsidP="005103F3">
      <w:pPr>
        <w:widowControl w:val="0"/>
        <w:numPr>
          <w:ilvl w:val="0"/>
          <w:numId w:val="7"/>
        </w:numPr>
        <w:autoSpaceDE w:val="0"/>
        <w:autoSpaceDN w:val="0"/>
        <w:spacing w:after="0" w:line="240" w:lineRule="auto"/>
        <w:jc w:val="both"/>
        <w:rPr>
          <w:rFonts w:ascii="Arial" w:hAnsi="Arial" w:cs="Arial"/>
          <w:sz w:val="24"/>
          <w:szCs w:val="24"/>
        </w:rPr>
      </w:pPr>
      <w:r w:rsidRPr="00521756">
        <w:rPr>
          <w:rFonts w:ascii="Arial" w:hAnsi="Arial" w:cs="Arial"/>
          <w:sz w:val="24"/>
          <w:szCs w:val="24"/>
        </w:rPr>
        <w:t xml:space="preserve">Individuare il nucleo tematico principale </w:t>
      </w:r>
    </w:p>
    <w:p w14:paraId="19F9D623" w14:textId="77777777" w:rsidR="005103F3" w:rsidRPr="00521756" w:rsidRDefault="005103F3" w:rsidP="005103F3">
      <w:pPr>
        <w:widowControl w:val="0"/>
        <w:numPr>
          <w:ilvl w:val="0"/>
          <w:numId w:val="7"/>
        </w:numPr>
        <w:autoSpaceDE w:val="0"/>
        <w:autoSpaceDN w:val="0"/>
        <w:spacing w:after="0" w:line="240" w:lineRule="auto"/>
        <w:jc w:val="both"/>
        <w:rPr>
          <w:rFonts w:ascii="Arial" w:hAnsi="Arial" w:cs="Arial"/>
          <w:sz w:val="24"/>
          <w:szCs w:val="24"/>
        </w:rPr>
      </w:pPr>
      <w:r w:rsidRPr="00521756">
        <w:rPr>
          <w:rFonts w:ascii="Arial" w:hAnsi="Arial" w:cs="Arial"/>
          <w:sz w:val="24"/>
          <w:szCs w:val="24"/>
        </w:rPr>
        <w:t xml:space="preserve">Costruire una coerente struttura argomentativa </w:t>
      </w:r>
    </w:p>
    <w:p w14:paraId="2098C579" w14:textId="77777777" w:rsidR="005103F3" w:rsidRDefault="005103F3" w:rsidP="005103F3">
      <w:pPr>
        <w:widowControl w:val="0"/>
        <w:numPr>
          <w:ilvl w:val="0"/>
          <w:numId w:val="7"/>
        </w:numPr>
        <w:autoSpaceDE w:val="0"/>
        <w:autoSpaceDN w:val="0"/>
        <w:spacing w:after="0" w:line="240" w:lineRule="auto"/>
        <w:jc w:val="both"/>
        <w:rPr>
          <w:rFonts w:ascii="Arial" w:hAnsi="Arial" w:cs="Arial"/>
          <w:sz w:val="24"/>
          <w:szCs w:val="24"/>
        </w:rPr>
      </w:pPr>
      <w:r w:rsidRPr="00521756">
        <w:rPr>
          <w:rFonts w:ascii="Arial" w:hAnsi="Arial" w:cs="Arial"/>
          <w:sz w:val="24"/>
          <w:szCs w:val="24"/>
        </w:rPr>
        <w:t>Definire le principali relazioni tra contesto storico culturale e pensiero filosofico</w:t>
      </w:r>
    </w:p>
    <w:p w14:paraId="1363BC75" w14:textId="77777777" w:rsidR="00A67ADE" w:rsidRDefault="00A67ADE" w:rsidP="00A67ADE">
      <w:pPr>
        <w:widowControl w:val="0"/>
        <w:autoSpaceDE w:val="0"/>
        <w:autoSpaceDN w:val="0"/>
        <w:spacing w:after="0" w:line="240" w:lineRule="auto"/>
        <w:jc w:val="both"/>
        <w:rPr>
          <w:rFonts w:ascii="Arial" w:hAnsi="Arial" w:cs="Arial"/>
          <w:sz w:val="24"/>
          <w:szCs w:val="24"/>
        </w:rPr>
      </w:pPr>
    </w:p>
    <w:p w14:paraId="11D3B0CE" w14:textId="77777777" w:rsidR="00A67ADE" w:rsidRDefault="00A67ADE" w:rsidP="00A67ADE">
      <w:pPr>
        <w:widowControl w:val="0"/>
        <w:autoSpaceDE w:val="0"/>
        <w:autoSpaceDN w:val="0"/>
        <w:spacing w:after="0" w:line="240" w:lineRule="auto"/>
        <w:jc w:val="both"/>
        <w:rPr>
          <w:rFonts w:ascii="Arial" w:hAnsi="Arial" w:cs="Arial"/>
          <w:sz w:val="24"/>
          <w:szCs w:val="24"/>
        </w:rPr>
      </w:pPr>
    </w:p>
    <w:p w14:paraId="3C653372" w14:textId="77777777" w:rsidR="00A67ADE" w:rsidRPr="00A67ADE" w:rsidRDefault="00A67ADE" w:rsidP="00A67ADE">
      <w:pPr>
        <w:spacing w:before="280" w:after="280"/>
        <w:jc w:val="both"/>
        <w:rPr>
          <w:rFonts w:ascii="Arial" w:eastAsia="Calibri" w:hAnsi="Arial" w:cs="Arial"/>
          <w:b/>
          <w:bCs/>
          <w:color w:val="000000"/>
          <w:sz w:val="24"/>
          <w:szCs w:val="24"/>
        </w:rPr>
      </w:pPr>
      <w:r w:rsidRPr="00A67ADE">
        <w:rPr>
          <w:rFonts w:ascii="Arial" w:hAnsi="Arial" w:cs="Arial"/>
          <w:b/>
          <w:bCs/>
          <w:sz w:val="24"/>
          <w:szCs w:val="24"/>
        </w:rPr>
        <w:t>Educazione civica</w:t>
      </w:r>
    </w:p>
    <w:p w14:paraId="11738355" w14:textId="432D8EFE" w:rsidR="00A67ADE" w:rsidRPr="00A67ADE" w:rsidRDefault="00A67ADE" w:rsidP="00A67ADE">
      <w:pPr>
        <w:spacing w:before="280" w:after="280"/>
        <w:jc w:val="both"/>
        <w:rPr>
          <w:rFonts w:ascii="Arial" w:hAnsi="Arial" w:cs="Arial"/>
          <w:b/>
          <w:sz w:val="24"/>
          <w:szCs w:val="24"/>
        </w:rPr>
      </w:pPr>
      <w:r>
        <w:rPr>
          <w:rFonts w:ascii="Arial" w:hAnsi="Arial" w:cs="Arial"/>
          <w:sz w:val="24"/>
          <w:szCs w:val="24"/>
        </w:rPr>
        <w:t xml:space="preserve">  </w:t>
      </w:r>
      <w:r w:rsidRPr="00A67ADE">
        <w:rPr>
          <w:rFonts w:ascii="Arial" w:hAnsi="Arial" w:cs="Arial"/>
          <w:sz w:val="24"/>
          <w:szCs w:val="24"/>
        </w:rPr>
        <w:t xml:space="preserve">Relativamente all’insegnamento di </w:t>
      </w:r>
      <w:bookmarkStart w:id="1" w:name="_Hlk148884725"/>
      <w:r w:rsidRPr="00A67ADE">
        <w:rPr>
          <w:rFonts w:ascii="Arial" w:hAnsi="Arial" w:cs="Arial"/>
          <w:sz w:val="24"/>
          <w:szCs w:val="24"/>
        </w:rPr>
        <w:t>Educazione civica</w:t>
      </w:r>
      <w:bookmarkEnd w:id="1"/>
      <w:r w:rsidRPr="00A67ADE">
        <w:rPr>
          <w:rFonts w:ascii="Arial" w:hAnsi="Arial" w:cs="Arial"/>
          <w:sz w:val="24"/>
          <w:szCs w:val="24"/>
        </w:rPr>
        <w:t xml:space="preserve">, che in base alla Legge 92 del 2019 a partire dall’anno scolastico 2020/2021 assurge a pieno titolo a disciplina scolastica, all’interno delle ore curriculari di Filosofia saranno espletati, nel corso del primo quadrimestre a gennaio, il Modulo “Elementi fondamentali </w:t>
      </w:r>
      <w:proofErr w:type="spellStart"/>
      <w:r w:rsidRPr="00A67ADE">
        <w:rPr>
          <w:rFonts w:ascii="Arial" w:hAnsi="Arial" w:cs="Arial"/>
          <w:sz w:val="24"/>
          <w:szCs w:val="24"/>
        </w:rPr>
        <w:t>dl</w:t>
      </w:r>
      <w:proofErr w:type="spellEnd"/>
      <w:r w:rsidRPr="00A67ADE">
        <w:rPr>
          <w:rFonts w:ascii="Arial" w:hAnsi="Arial" w:cs="Arial"/>
          <w:sz w:val="24"/>
          <w:szCs w:val="24"/>
        </w:rPr>
        <w:t xml:space="preserve"> diritto: nozioni sul lavoro” per un totale di 3 ore. Tali tematiche rientrano tra le competenze in materia di cittadinanza e concorrono allo sviluppo della capacità di agire da cittadini responsabili e di partecipare in modo equilibrato e pieno alla vita civica e sociale in modo da conseguire lo sviluppo sostenibile della società</w:t>
      </w:r>
      <w:r w:rsidRPr="00A67ADE">
        <w:rPr>
          <w:rFonts w:ascii="Arial" w:hAnsi="Arial" w:cs="Arial"/>
          <w:b/>
          <w:sz w:val="24"/>
          <w:szCs w:val="24"/>
        </w:rPr>
        <w:t>.</w:t>
      </w:r>
    </w:p>
    <w:p w14:paraId="0C6FE9B3" w14:textId="77777777" w:rsidR="00A67ADE" w:rsidRPr="00A67ADE" w:rsidRDefault="00A67ADE" w:rsidP="00A67ADE">
      <w:pPr>
        <w:widowControl w:val="0"/>
        <w:autoSpaceDE w:val="0"/>
        <w:autoSpaceDN w:val="0"/>
        <w:spacing w:after="0" w:line="240" w:lineRule="auto"/>
        <w:jc w:val="both"/>
        <w:rPr>
          <w:rFonts w:ascii="Arial" w:hAnsi="Arial" w:cs="Arial"/>
          <w:sz w:val="24"/>
          <w:szCs w:val="24"/>
        </w:rPr>
      </w:pPr>
    </w:p>
    <w:p w14:paraId="1FDC74BF" w14:textId="77777777" w:rsidR="005103F3" w:rsidRPr="00521756" w:rsidRDefault="005103F3" w:rsidP="005103F3">
      <w:pPr>
        <w:jc w:val="both"/>
        <w:rPr>
          <w:rFonts w:ascii="Arial" w:hAnsi="Arial" w:cs="Arial"/>
          <w:sz w:val="24"/>
          <w:szCs w:val="24"/>
        </w:rPr>
      </w:pPr>
    </w:p>
    <w:p w14:paraId="6777894B" w14:textId="77777777" w:rsidR="005103F3" w:rsidRPr="00521756" w:rsidRDefault="005103F3" w:rsidP="005103F3">
      <w:pPr>
        <w:pStyle w:val="a"/>
        <w:spacing w:before="5"/>
        <w:ind w:left="0"/>
        <w:jc w:val="both"/>
        <w:rPr>
          <w:rFonts w:ascii="Arial" w:hAnsi="Arial" w:cs="Arial"/>
        </w:rPr>
      </w:pPr>
    </w:p>
    <w:p w14:paraId="6FDAEE24" w14:textId="77777777" w:rsidR="005103F3" w:rsidRPr="00521756" w:rsidRDefault="005103F3" w:rsidP="005103F3">
      <w:pPr>
        <w:spacing w:before="280" w:after="280"/>
        <w:jc w:val="both"/>
        <w:rPr>
          <w:rFonts w:ascii="Arial" w:hAnsi="Arial" w:cs="Arial"/>
          <w:b/>
          <w:iCs/>
          <w:sz w:val="24"/>
          <w:szCs w:val="24"/>
        </w:rPr>
      </w:pPr>
      <w:r w:rsidRPr="00521756">
        <w:rPr>
          <w:rFonts w:ascii="Arial" w:hAnsi="Arial" w:cs="Arial"/>
          <w:b/>
          <w:iCs/>
          <w:sz w:val="24"/>
          <w:szCs w:val="24"/>
        </w:rPr>
        <w:t>METODI DIDATTICI</w:t>
      </w:r>
    </w:p>
    <w:p w14:paraId="3CEECA7F"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 xml:space="preserve">Dal punto di vista metodologico si farà ricorso ad una molteplicità di strategie, tra loro integrate: la lezione frontale, l’attività di laboratorio, la discussione organizzata, l’attività di gruppo, la ricerca personale, l’uso di tecnologie informatiche. Gli interventi didattici terranno </w:t>
      </w:r>
      <w:r w:rsidRPr="00521756">
        <w:rPr>
          <w:rFonts w:ascii="Arial" w:hAnsi="Arial" w:cs="Arial"/>
          <w:bCs/>
          <w:iCs/>
          <w:sz w:val="24"/>
          <w:szCs w:val="24"/>
        </w:rPr>
        <w:lastRenderedPageBreak/>
        <w:t xml:space="preserve">conto dei processi di individualizzazione, della gradualità dei tempi di apprendimento e del livello di complessità dei contenuti proposti. </w:t>
      </w:r>
    </w:p>
    <w:p w14:paraId="2FDB47E0" w14:textId="77777777" w:rsidR="005103F3" w:rsidRPr="00521756" w:rsidRDefault="005103F3" w:rsidP="005103F3">
      <w:pPr>
        <w:jc w:val="both"/>
        <w:rPr>
          <w:rFonts w:ascii="Arial" w:hAnsi="Arial" w:cs="Arial"/>
          <w:sz w:val="24"/>
          <w:szCs w:val="24"/>
          <w:lang w:eastAsia="it-IT"/>
        </w:rPr>
      </w:pPr>
    </w:p>
    <w:p w14:paraId="0A6118C5" w14:textId="77777777" w:rsidR="005103F3" w:rsidRPr="00521756" w:rsidRDefault="005103F3" w:rsidP="005103F3">
      <w:pPr>
        <w:spacing w:before="280" w:after="280"/>
        <w:jc w:val="both"/>
        <w:rPr>
          <w:rFonts w:ascii="Arial" w:hAnsi="Arial" w:cs="Arial"/>
          <w:b/>
          <w:iCs/>
          <w:sz w:val="24"/>
          <w:szCs w:val="24"/>
        </w:rPr>
      </w:pPr>
      <w:r w:rsidRPr="00521756">
        <w:rPr>
          <w:rFonts w:ascii="Arial" w:hAnsi="Arial" w:cs="Arial"/>
          <w:b/>
          <w:iCs/>
          <w:sz w:val="24"/>
          <w:szCs w:val="24"/>
        </w:rPr>
        <w:t>STRUMENTI</w:t>
      </w:r>
    </w:p>
    <w:p w14:paraId="4A00007A" w14:textId="77777777" w:rsidR="005103F3" w:rsidRPr="00521756" w:rsidRDefault="005103F3" w:rsidP="005103F3">
      <w:pPr>
        <w:spacing w:before="280" w:after="280"/>
        <w:jc w:val="both"/>
        <w:rPr>
          <w:rFonts w:ascii="Arial" w:hAnsi="Arial" w:cs="Arial"/>
          <w:b/>
          <w:iCs/>
          <w:sz w:val="24"/>
          <w:szCs w:val="24"/>
        </w:rPr>
      </w:pPr>
      <w:r w:rsidRPr="00521756">
        <w:rPr>
          <w:rFonts w:ascii="Arial" w:hAnsi="Arial" w:cs="Arial"/>
          <w:bCs/>
          <w:iCs/>
          <w:sz w:val="24"/>
          <w:szCs w:val="24"/>
        </w:rPr>
        <w:t>Libri di testo, brani antologici</w:t>
      </w:r>
    </w:p>
    <w:p w14:paraId="7D1F2A06" w14:textId="77777777" w:rsidR="005103F3" w:rsidRPr="00521756" w:rsidRDefault="005103F3" w:rsidP="005103F3">
      <w:pPr>
        <w:spacing w:before="280" w:after="280"/>
        <w:jc w:val="both"/>
        <w:rPr>
          <w:rFonts w:ascii="Arial" w:hAnsi="Arial" w:cs="Arial"/>
          <w:b/>
          <w:iCs/>
          <w:sz w:val="24"/>
          <w:szCs w:val="24"/>
        </w:rPr>
      </w:pPr>
      <w:r w:rsidRPr="00521756">
        <w:rPr>
          <w:rFonts w:ascii="Arial" w:hAnsi="Arial" w:cs="Arial"/>
          <w:b/>
          <w:iCs/>
          <w:sz w:val="24"/>
          <w:szCs w:val="24"/>
        </w:rPr>
        <w:t>VERIFICA E VALUTAZIONE</w:t>
      </w:r>
    </w:p>
    <w:p w14:paraId="2F9C22FD" w14:textId="74F7DF10"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Le attività di verifica avverranno in presenza e consentiranno il graduale monitoraggio dell’efficacia del percorso educativo/didattico programmato e la predisposizione di opportuni interventi di recupero in seguito all’accertamento tempestivo di eventuali difficoltà nei processi di apprendimento degli alunni. Ai fini della valutazione, si potrà fare ricorso a varie tipologie di prova di verifica: questionari, griglie di osservazione, prove strutturate e semi strutturate, colloqui, esercitazioni, prove scritte di tipo tradizionale, quesiti a risposta multipla, quesiti a risposta breve, quesiti a completamento, relazioni, ricerca, stesura di progetti.</w:t>
      </w:r>
    </w:p>
    <w:p w14:paraId="13F712AA"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Le prove orali saranno almeno due a quadrimestre.</w:t>
      </w:r>
    </w:p>
    <w:p w14:paraId="0893B391"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Si potrà fare ricorso a prove scritte di tipo strutturato, semi strutturato, non strutturato. </w:t>
      </w:r>
    </w:p>
    <w:p w14:paraId="255C70CF"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 Oltre ai risultati delle prove periodiche, potranno costituire ulteriori elementi di valutazione: </w:t>
      </w:r>
    </w:p>
    <w:p w14:paraId="66607257"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 i progressi compiuti rispetto alla situazione di partenza, con progressione e miglioramento individuale delle abilità;</w:t>
      </w:r>
    </w:p>
    <w:p w14:paraId="1D0F55D7"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 l’integrazione tra gli aspetti cognitivi e non cognitivi del processo di formazione, con capacità di collegare conoscenze ed esperienze mediate e personali;</w:t>
      </w:r>
    </w:p>
    <w:p w14:paraId="705CD199"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 la disponibilità al dialogo educativo;</w:t>
      </w:r>
    </w:p>
    <w:p w14:paraId="33E1D923"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 l’adeguatezza e l’efficacia del metodo di studio.</w:t>
      </w:r>
    </w:p>
    <w:p w14:paraId="7A53E59C"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La valutazione degli obiettivi programmati sarà di tipo sommativo alla fine di ogni unità didattica e/o modulo, di tipo formativo alla fine di ogni quadrimestre e terrà conto degli esiti delle verifiche periodiche, valutate secondo le griglie appositamente predisposte dal Dipartimento.    </w:t>
      </w:r>
    </w:p>
    <w:p w14:paraId="7F9C7FF6"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                                                             </w:t>
      </w:r>
    </w:p>
    <w:p w14:paraId="31E60EF5" w14:textId="77777777" w:rsidR="005103F3" w:rsidRPr="00521756" w:rsidRDefault="005103F3" w:rsidP="005103F3">
      <w:pPr>
        <w:spacing w:before="280" w:after="280"/>
        <w:jc w:val="both"/>
        <w:rPr>
          <w:rFonts w:ascii="Arial" w:hAnsi="Arial" w:cs="Arial"/>
          <w:b/>
          <w:iCs/>
          <w:sz w:val="24"/>
          <w:szCs w:val="24"/>
        </w:rPr>
      </w:pPr>
      <w:r w:rsidRPr="00521756">
        <w:rPr>
          <w:rFonts w:ascii="Arial" w:hAnsi="Arial" w:cs="Arial"/>
          <w:b/>
          <w:iCs/>
          <w:sz w:val="24"/>
          <w:szCs w:val="24"/>
        </w:rPr>
        <w:t>RECUPERO</w:t>
      </w:r>
    </w:p>
    <w:p w14:paraId="61D899F4"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 xml:space="preserve"> Ogni azione di sostegno e di recupero sarà effettuata in itinere nelle ore antimeridiane, non precludendo eventuali interventi pomeridiani nel caso di disponibilità di fondi da parte della scuola. Dal punto di vista metodologico, come già precedentemente indicato, si ricorrerà ad una serie di strategie tra loro integrate: interventi individualizzati, attività di studio guidato, </w:t>
      </w:r>
      <w:r w:rsidRPr="00521756">
        <w:rPr>
          <w:rFonts w:ascii="Arial" w:hAnsi="Arial" w:cs="Arial"/>
          <w:bCs/>
          <w:iCs/>
          <w:sz w:val="24"/>
          <w:szCs w:val="24"/>
        </w:rPr>
        <w:lastRenderedPageBreak/>
        <w:t>attività di gruppo, lezione frontale. Tutte le attività in presenza ed eventualmente a distanza garantiranno </w:t>
      </w:r>
    </w:p>
    <w:p w14:paraId="4D971462"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-agli alunni con difficoltà di apprendimento il necessario supporto con attività di recupero in itinere attraverso continui feedback individuali e/o di gruppo, attraverso rinforzi e chiarimenti disciplinari, materiali didattici di consolidamento</w:t>
      </w:r>
    </w:p>
    <w:p w14:paraId="37F5DF46"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-alle eccellenze proposte di approfondimento di piste tematiche inter e pluridisciplinari</w:t>
      </w:r>
    </w:p>
    <w:p w14:paraId="6E835AF1" w14:textId="77777777" w:rsidR="005103F3" w:rsidRPr="00521756" w:rsidRDefault="005103F3" w:rsidP="005103F3">
      <w:pPr>
        <w:spacing w:before="280" w:after="280"/>
        <w:jc w:val="both"/>
        <w:rPr>
          <w:rFonts w:ascii="Arial" w:hAnsi="Arial" w:cs="Arial"/>
          <w:bCs/>
          <w:iCs/>
          <w:sz w:val="24"/>
          <w:szCs w:val="24"/>
        </w:rPr>
      </w:pPr>
    </w:p>
    <w:p w14:paraId="4044B993" w14:textId="77777777" w:rsidR="005103F3" w:rsidRPr="00521756" w:rsidRDefault="005103F3" w:rsidP="005103F3">
      <w:pPr>
        <w:spacing w:before="280" w:after="280"/>
        <w:jc w:val="both"/>
        <w:rPr>
          <w:rFonts w:ascii="Arial" w:hAnsi="Arial" w:cs="Arial"/>
          <w:bCs/>
          <w:iCs/>
          <w:sz w:val="24"/>
          <w:szCs w:val="24"/>
        </w:rPr>
      </w:pPr>
      <w:r w:rsidRPr="00521756">
        <w:rPr>
          <w:rFonts w:ascii="Arial" w:hAnsi="Arial" w:cs="Arial"/>
          <w:bCs/>
          <w:iCs/>
          <w:sz w:val="24"/>
          <w:szCs w:val="24"/>
        </w:rPr>
        <w:t xml:space="preserve">Infine, particolare risalto sarà dato all’acquisizione per tutti gli alunni delle </w:t>
      </w:r>
      <w:r w:rsidRPr="00521756">
        <w:rPr>
          <w:rFonts w:ascii="Arial" w:hAnsi="Arial" w:cs="Arial"/>
          <w:b/>
          <w:iCs/>
          <w:sz w:val="24"/>
          <w:szCs w:val="24"/>
        </w:rPr>
        <w:t>competenze chiave di cittadinanza attiva</w:t>
      </w:r>
      <w:r w:rsidRPr="00521756">
        <w:rPr>
          <w:rFonts w:ascii="Arial" w:hAnsi="Arial" w:cs="Arial"/>
          <w:bCs/>
          <w:iCs/>
          <w:sz w:val="24"/>
          <w:szCs w:val="24"/>
        </w:rPr>
        <w:t xml:space="preserve"> con le conseguenti azioni didattiche: </w:t>
      </w:r>
    </w:p>
    <w:p w14:paraId="27901724" w14:textId="77777777" w:rsidR="005103F3" w:rsidRPr="00521756" w:rsidRDefault="005103F3" w:rsidP="005103F3">
      <w:pPr>
        <w:spacing w:before="280" w:after="280"/>
        <w:jc w:val="both"/>
        <w:rPr>
          <w:rFonts w:ascii="Arial" w:hAnsi="Arial" w:cs="Arial"/>
          <w:bCs/>
          <w:iCs/>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728"/>
        <w:gridCol w:w="2663"/>
        <w:gridCol w:w="4237"/>
      </w:tblGrid>
      <w:tr w:rsidR="005103F3" w:rsidRPr="00521756" w14:paraId="120BDD3F" w14:textId="77777777" w:rsidTr="00F76513">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D498A4"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COMPETENZE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F0C03E"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AZIONI DIDATTICHE </w:t>
            </w:r>
          </w:p>
        </w:tc>
      </w:tr>
      <w:tr w:rsidR="00521756" w:rsidRPr="00521756" w14:paraId="32BE3710" w14:textId="77777777" w:rsidTr="00F7651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381BE"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COMUNICAZIONE NELLA MADRELINGUA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053749"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Capacità comunicativa</w:t>
            </w:r>
          </w:p>
          <w:p w14:paraId="5626964D"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/comunicazione efficace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60FD50"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Produzione, orale e/o scritta, privilegiando rigore logico e lessico specifico della disciplina. </w:t>
            </w:r>
          </w:p>
          <w:p w14:paraId="20E2AAC6"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Compilazione di un glossario dei termini tecnici. </w:t>
            </w:r>
          </w:p>
        </w:tc>
      </w:tr>
      <w:tr w:rsidR="00521756" w:rsidRPr="00521756" w14:paraId="374701CD" w14:textId="77777777" w:rsidTr="00F7651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531F14"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PROGETTARE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DC19EE"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Pensiero elaborativo</w:t>
            </w:r>
          </w:p>
          <w:p w14:paraId="7FDBAD3A"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Operazioni cognitive complesse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918E52"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Analisi e applicazione di conoscenze e competenze</w:t>
            </w:r>
          </w:p>
          <w:p w14:paraId="500DAA31"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Compiti di realtà</w:t>
            </w:r>
          </w:p>
        </w:tc>
      </w:tr>
      <w:tr w:rsidR="00521756" w:rsidRPr="00521756" w14:paraId="5A3BF074" w14:textId="77777777" w:rsidTr="00F7651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1CF3CF"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COMPETENZA DIGITALE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C219FB"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Conoscenza dei nuovi media</w:t>
            </w:r>
          </w:p>
          <w:p w14:paraId="486B5420"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Alfabetizzazione multimediale</w:t>
            </w:r>
          </w:p>
          <w:p w14:paraId="58873454"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Uso didattico dello smartphone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EF5926" w14:textId="1995027A"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Utilizzo di strumenti informatici di elaborazione/manipolazione/riproduzione dei contenuti disciplinari: Word, PowerPoint, mappe concettuali (</w:t>
            </w:r>
            <w:proofErr w:type="spellStart"/>
            <w:r w:rsidRPr="00521756">
              <w:rPr>
                <w:rFonts w:ascii="Arial" w:hAnsi="Arial" w:cs="Arial"/>
                <w:color w:val="000000"/>
                <w:sz w:val="20"/>
                <w:szCs w:val="20"/>
                <w:lang w:eastAsia="it-IT"/>
              </w:rPr>
              <w:t>cmaptools</w:t>
            </w:r>
            <w:proofErr w:type="spellEnd"/>
            <w:r w:rsidRPr="00521756">
              <w:rPr>
                <w:rFonts w:ascii="Arial" w:hAnsi="Arial" w:cs="Arial"/>
                <w:color w:val="000000"/>
                <w:sz w:val="20"/>
                <w:szCs w:val="20"/>
                <w:lang w:eastAsia="it-IT"/>
              </w:rPr>
              <w:t>), forum, blogging</w:t>
            </w:r>
            <w:r w:rsidR="00521756" w:rsidRPr="00521756">
              <w:rPr>
                <w:rFonts w:ascii="Arial" w:hAnsi="Arial" w:cs="Arial"/>
                <w:color w:val="000000"/>
                <w:sz w:val="20"/>
                <w:szCs w:val="20"/>
                <w:lang w:eastAsia="it-IT"/>
              </w:rPr>
              <w:t>,</w:t>
            </w:r>
            <w:r w:rsidRPr="00521756">
              <w:rPr>
                <w:rFonts w:ascii="Arial" w:hAnsi="Arial" w:cs="Arial"/>
                <w:color w:val="000000"/>
                <w:sz w:val="20"/>
                <w:szCs w:val="20"/>
                <w:lang w:eastAsia="it-IT"/>
              </w:rPr>
              <w:t xml:space="preserve"> etc. </w:t>
            </w:r>
          </w:p>
        </w:tc>
      </w:tr>
      <w:tr w:rsidR="00521756" w:rsidRPr="00521756" w14:paraId="2F468074" w14:textId="77777777" w:rsidTr="00F7651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847053"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IMPARARE AD IMPARARE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D6065B"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Analisi</w:t>
            </w:r>
          </w:p>
          <w:p w14:paraId="7CBEA19A"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Applicare regole e procedure fondamentali </w:t>
            </w:r>
          </w:p>
          <w:p w14:paraId="384A9B44"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Apprendere in maniera continuativa</w:t>
            </w:r>
          </w:p>
          <w:p w14:paraId="21333F2B"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Metacognizione</w:t>
            </w:r>
          </w:p>
          <w:p w14:paraId="460B28B1"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Gestione delle informazioni</w:t>
            </w:r>
          </w:p>
          <w:p w14:paraId="3524E080"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Diffusione dei saperi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C54BF0" w14:textId="048CC23D"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Esplicitazione delle operazioni cognitive compiute durante lo studio;</w:t>
            </w:r>
          </w:p>
          <w:p w14:paraId="45FF344B"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Uso dei metodi e delle strategie di apprendimento personalizzate</w:t>
            </w:r>
          </w:p>
          <w:p w14:paraId="6A85EF9E"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Uso di strumenti di autovalutazione</w:t>
            </w:r>
          </w:p>
        </w:tc>
      </w:tr>
      <w:tr w:rsidR="00521756" w:rsidRPr="00521756" w14:paraId="462693F5" w14:textId="77777777" w:rsidTr="00F7651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BAA5E0"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COMPETENZE SOCIALI E CIVICHE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7A6402"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Intelligenza sociale ed emotiva</w:t>
            </w:r>
          </w:p>
          <w:p w14:paraId="075B6E35"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Collaborazione</w:t>
            </w:r>
            <w:r w:rsidRPr="00521756">
              <w:rPr>
                <w:rFonts w:ascii="Arial" w:hAnsi="Arial" w:cs="Arial"/>
                <w:color w:val="000000"/>
                <w:sz w:val="20"/>
                <w:szCs w:val="20"/>
                <w:lang w:eastAsia="it-IT"/>
              </w:rPr>
              <w:t>/</w:t>
            </w:r>
            <w:r w:rsidRPr="00521756">
              <w:rPr>
                <w:rFonts w:ascii="Arial" w:hAnsi="Arial" w:cs="Arial"/>
                <w:b/>
                <w:bCs/>
                <w:color w:val="000000"/>
                <w:sz w:val="20"/>
                <w:szCs w:val="20"/>
                <w:lang w:eastAsia="it-IT"/>
              </w:rPr>
              <w:t>Team work</w:t>
            </w:r>
          </w:p>
          <w:p w14:paraId="599F93AF"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lastRenderedPageBreak/>
              <w:t>Interculturalità</w:t>
            </w:r>
          </w:p>
          <w:p w14:paraId="59F195C3"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Orientamento</w:t>
            </w:r>
          </w:p>
          <w:p w14:paraId="240B36FA"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Supporto</w:t>
            </w:r>
          </w:p>
          <w:p w14:paraId="5D48E631"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Etica professionale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B3C9AE"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lastRenderedPageBreak/>
              <w:t>Lavori di gruppo</w:t>
            </w:r>
          </w:p>
          <w:p w14:paraId="1C4CF6EC"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Rispetto delle regole </w:t>
            </w:r>
          </w:p>
          <w:p w14:paraId="4FA985FD"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Rispetto delle consegne</w:t>
            </w:r>
          </w:p>
          <w:p w14:paraId="358614FA"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lastRenderedPageBreak/>
              <w:t>Risoluzione di eventuali conflitti</w:t>
            </w:r>
          </w:p>
          <w:p w14:paraId="73DF7B08"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Cooperazione</w:t>
            </w:r>
          </w:p>
          <w:p w14:paraId="5F7FD54B"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Peer tutoring</w:t>
            </w:r>
          </w:p>
        </w:tc>
      </w:tr>
      <w:tr w:rsidR="00521756" w:rsidRPr="00521756" w14:paraId="1DEE18AF" w14:textId="77777777" w:rsidTr="00F7651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07058E" w14:textId="77777777" w:rsidR="005103F3" w:rsidRPr="00521756" w:rsidRDefault="005103F3" w:rsidP="00F76513">
            <w:pPr>
              <w:jc w:val="both"/>
              <w:rPr>
                <w:rFonts w:ascii="Arial" w:hAnsi="Arial" w:cs="Arial"/>
                <w:sz w:val="24"/>
                <w:szCs w:val="24"/>
                <w:lang w:val="en-US" w:eastAsia="it-IT"/>
              </w:rPr>
            </w:pPr>
            <w:r w:rsidRPr="00521756">
              <w:rPr>
                <w:rFonts w:ascii="Arial" w:hAnsi="Arial" w:cs="Arial"/>
                <w:b/>
                <w:bCs/>
                <w:color w:val="000000"/>
                <w:sz w:val="20"/>
                <w:szCs w:val="20"/>
                <w:lang w:val="en-US" w:eastAsia="it-IT"/>
              </w:rPr>
              <w:lastRenderedPageBreak/>
              <w:t>PROBLEM POSING </w:t>
            </w:r>
          </w:p>
          <w:p w14:paraId="156CF37A" w14:textId="77777777" w:rsidR="005103F3" w:rsidRPr="00521756" w:rsidRDefault="005103F3" w:rsidP="00F76513">
            <w:pPr>
              <w:jc w:val="both"/>
              <w:rPr>
                <w:rFonts w:ascii="Arial" w:hAnsi="Arial" w:cs="Arial"/>
                <w:sz w:val="24"/>
                <w:szCs w:val="24"/>
                <w:lang w:val="en-US" w:eastAsia="it-IT"/>
              </w:rPr>
            </w:pPr>
            <w:r w:rsidRPr="00521756">
              <w:rPr>
                <w:rFonts w:ascii="Arial" w:hAnsi="Arial" w:cs="Arial"/>
                <w:b/>
                <w:bCs/>
                <w:color w:val="000000"/>
                <w:sz w:val="20"/>
                <w:szCs w:val="20"/>
                <w:lang w:val="en-US" w:eastAsia="it-IT"/>
              </w:rPr>
              <w:t>E PROBLEM SOLVING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C54F76"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 xml:space="preserve">Capacità di </w:t>
            </w:r>
            <w:proofErr w:type="gramStart"/>
            <w:r w:rsidRPr="00521756">
              <w:rPr>
                <w:rFonts w:ascii="Arial" w:hAnsi="Arial" w:cs="Arial"/>
                <w:b/>
                <w:bCs/>
                <w:color w:val="000000"/>
                <w:sz w:val="20"/>
                <w:szCs w:val="20"/>
                <w:lang w:eastAsia="it-IT"/>
              </w:rPr>
              <w:t>utilizzare  know</w:t>
            </w:r>
            <w:proofErr w:type="gramEnd"/>
            <w:r w:rsidRPr="00521756">
              <w:rPr>
                <w:rFonts w:ascii="Arial" w:hAnsi="Arial" w:cs="Arial"/>
                <w:b/>
                <w:bCs/>
                <w:color w:val="000000"/>
                <w:sz w:val="20"/>
                <w:szCs w:val="20"/>
                <w:lang w:eastAsia="it-IT"/>
              </w:rPr>
              <w:t>-how per portare a termine compiti</w:t>
            </w:r>
          </w:p>
          <w:p w14:paraId="1F8627ED"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Trovare soluzioni innovative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B68291"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Svolgere esercizi a difficoltà crescente</w:t>
            </w:r>
          </w:p>
          <w:p w14:paraId="0CBBDBDB"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Compito di realtà </w:t>
            </w:r>
          </w:p>
        </w:tc>
      </w:tr>
      <w:tr w:rsidR="00521756" w:rsidRPr="00521756" w14:paraId="6941FC16" w14:textId="77777777" w:rsidTr="00F7651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35A6EC"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INDIVIDUARE COLLEGAMENTI E </w:t>
            </w:r>
          </w:p>
          <w:p w14:paraId="6F519229"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RELAZIONI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611459"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Capacità di Collegamenti in verticale</w:t>
            </w:r>
          </w:p>
          <w:p w14:paraId="52567213"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Collegamenti in orizzontale</w:t>
            </w:r>
          </w:p>
          <w:p w14:paraId="59631147"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Problematizzare e attualizzare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9AAA7B"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Collegare concetti e idee </w:t>
            </w:r>
          </w:p>
          <w:p w14:paraId="708B1AC8"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Confronto con il contesto culturale di riferimento</w:t>
            </w:r>
          </w:p>
          <w:p w14:paraId="238F4C4A"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Confronto interdisciplinare</w:t>
            </w:r>
          </w:p>
          <w:p w14:paraId="4B6E806F"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Ipertestualità</w:t>
            </w:r>
          </w:p>
        </w:tc>
      </w:tr>
      <w:tr w:rsidR="00521756" w:rsidRPr="00521756" w14:paraId="6C8198B5" w14:textId="77777777" w:rsidTr="00F7651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70C910" w14:textId="45269A3D"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CERCARE, ACQUISIRE E INTERPRETARE INFORMAZIONI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DE21F6"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Sapere come cercare (e non solo cosa)</w:t>
            </w:r>
          </w:p>
          <w:p w14:paraId="3CC9A838" w14:textId="77777777"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Sapere dove cercare </w:t>
            </w:r>
          </w:p>
          <w:p w14:paraId="1F473B9F" w14:textId="0C8C43B5" w:rsidR="005103F3" w:rsidRPr="00521756" w:rsidRDefault="005103F3" w:rsidP="00F76513">
            <w:pPr>
              <w:jc w:val="both"/>
              <w:rPr>
                <w:rFonts w:ascii="Arial" w:hAnsi="Arial" w:cs="Arial"/>
                <w:sz w:val="24"/>
                <w:szCs w:val="24"/>
                <w:lang w:eastAsia="it-IT"/>
              </w:rPr>
            </w:pPr>
            <w:r w:rsidRPr="00521756">
              <w:rPr>
                <w:rFonts w:ascii="Arial" w:hAnsi="Arial" w:cs="Arial"/>
                <w:b/>
                <w:bCs/>
                <w:color w:val="000000"/>
                <w:sz w:val="20"/>
                <w:szCs w:val="20"/>
                <w:lang w:eastAsia="it-IT"/>
              </w:rPr>
              <w:t>Saper distinguere informazioni pertinenti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C6FCFC"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Google non basta?</w:t>
            </w:r>
          </w:p>
          <w:p w14:paraId="0EE40832"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Citazione esatta delle fonti</w:t>
            </w:r>
          </w:p>
          <w:p w14:paraId="5D1B25ED"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Saper distinguere informazioni pertinenti</w:t>
            </w:r>
          </w:p>
          <w:p w14:paraId="758AE50A" w14:textId="77777777" w:rsidR="005103F3" w:rsidRPr="00521756" w:rsidRDefault="005103F3" w:rsidP="00F76513">
            <w:pPr>
              <w:jc w:val="both"/>
              <w:rPr>
                <w:rFonts w:ascii="Arial" w:hAnsi="Arial" w:cs="Arial"/>
                <w:sz w:val="24"/>
                <w:szCs w:val="24"/>
                <w:lang w:eastAsia="it-IT"/>
              </w:rPr>
            </w:pPr>
            <w:r w:rsidRPr="00521756">
              <w:rPr>
                <w:rFonts w:ascii="Arial" w:hAnsi="Arial" w:cs="Arial"/>
                <w:color w:val="000000"/>
                <w:sz w:val="20"/>
                <w:szCs w:val="20"/>
                <w:lang w:eastAsia="it-IT"/>
              </w:rPr>
              <w:t>Utilizzare altri testi oltre quello in adozione</w:t>
            </w:r>
          </w:p>
        </w:tc>
      </w:tr>
    </w:tbl>
    <w:p w14:paraId="42CC3D22" w14:textId="77777777" w:rsidR="005103F3" w:rsidRPr="00521756" w:rsidRDefault="005103F3" w:rsidP="005103F3">
      <w:pPr>
        <w:jc w:val="both"/>
        <w:rPr>
          <w:rFonts w:ascii="Arial" w:hAnsi="Arial" w:cs="Arial"/>
          <w:b/>
          <w:sz w:val="24"/>
        </w:rPr>
      </w:pPr>
    </w:p>
    <w:p w14:paraId="3052120D" w14:textId="77777777" w:rsidR="005103F3" w:rsidRPr="00521756" w:rsidRDefault="005103F3" w:rsidP="005103F3">
      <w:pPr>
        <w:pStyle w:val="Paragrafoelenco"/>
        <w:jc w:val="both"/>
        <w:rPr>
          <w:rFonts w:ascii="Arial" w:hAnsi="Arial" w:cs="Arial"/>
          <w:sz w:val="24"/>
          <w:szCs w:val="24"/>
        </w:rPr>
      </w:pPr>
    </w:p>
    <w:p w14:paraId="578B4840" w14:textId="77777777" w:rsidR="005103F3" w:rsidRPr="00521756" w:rsidRDefault="005103F3" w:rsidP="005103F3">
      <w:pPr>
        <w:jc w:val="both"/>
        <w:rPr>
          <w:rFonts w:ascii="Arial" w:hAnsi="Arial" w:cs="Arial"/>
          <w:sz w:val="24"/>
          <w:szCs w:val="24"/>
        </w:rPr>
      </w:pPr>
    </w:p>
    <w:p w14:paraId="155F9CB0" w14:textId="77777777" w:rsidR="005103F3" w:rsidRPr="00521756" w:rsidRDefault="005103F3" w:rsidP="005103F3">
      <w:pPr>
        <w:jc w:val="both"/>
        <w:rPr>
          <w:rFonts w:ascii="Arial" w:hAnsi="Arial" w:cs="Arial"/>
          <w:sz w:val="24"/>
          <w:szCs w:val="24"/>
        </w:rPr>
      </w:pPr>
    </w:p>
    <w:p w14:paraId="100AD2D3" w14:textId="77777777" w:rsidR="005103F3" w:rsidRPr="00521756" w:rsidRDefault="005103F3" w:rsidP="005103F3">
      <w:pPr>
        <w:ind w:left="5664" w:firstLine="708"/>
        <w:jc w:val="both"/>
        <w:rPr>
          <w:rFonts w:ascii="Arial" w:hAnsi="Arial" w:cs="Arial"/>
          <w:sz w:val="24"/>
          <w:szCs w:val="24"/>
        </w:rPr>
      </w:pPr>
      <w:r w:rsidRPr="00521756">
        <w:rPr>
          <w:rFonts w:ascii="Arial" w:hAnsi="Arial" w:cs="Arial"/>
          <w:sz w:val="24"/>
          <w:szCs w:val="24"/>
        </w:rPr>
        <w:t>La docente</w:t>
      </w:r>
    </w:p>
    <w:p w14:paraId="0A4695B0" w14:textId="77777777" w:rsidR="005103F3" w:rsidRPr="00521756" w:rsidRDefault="005103F3" w:rsidP="005103F3">
      <w:pPr>
        <w:ind w:left="4956" w:firstLine="708"/>
        <w:jc w:val="both"/>
        <w:rPr>
          <w:rFonts w:ascii="Arial" w:hAnsi="Arial" w:cs="Arial"/>
          <w:b/>
          <w:bCs/>
          <w:i/>
          <w:iCs/>
          <w:sz w:val="24"/>
          <w:szCs w:val="24"/>
        </w:rPr>
      </w:pPr>
    </w:p>
    <w:p w14:paraId="50E93AC8" w14:textId="77777777" w:rsidR="005103F3" w:rsidRPr="00521756" w:rsidRDefault="005103F3" w:rsidP="005103F3">
      <w:pPr>
        <w:ind w:left="4956" w:firstLine="708"/>
        <w:jc w:val="both"/>
        <w:rPr>
          <w:rFonts w:ascii="Arial" w:hAnsi="Arial" w:cs="Arial"/>
          <w:b/>
          <w:bCs/>
          <w:i/>
          <w:iCs/>
          <w:sz w:val="24"/>
          <w:szCs w:val="24"/>
        </w:rPr>
      </w:pPr>
      <w:r w:rsidRPr="00521756">
        <w:rPr>
          <w:rFonts w:ascii="Arial" w:hAnsi="Arial" w:cs="Arial"/>
          <w:b/>
          <w:bCs/>
          <w:i/>
          <w:iCs/>
          <w:sz w:val="24"/>
          <w:szCs w:val="24"/>
        </w:rPr>
        <w:t>Prof.ssa Adriana T. Zagami</w:t>
      </w:r>
    </w:p>
    <w:p w14:paraId="1E80ED30" w14:textId="77777777" w:rsidR="005103F3" w:rsidRPr="00521756" w:rsidRDefault="005103F3" w:rsidP="005103F3">
      <w:pPr>
        <w:ind w:left="4956" w:firstLine="708"/>
        <w:jc w:val="both"/>
        <w:rPr>
          <w:rFonts w:ascii="Arial" w:hAnsi="Arial" w:cs="Arial"/>
          <w:b/>
          <w:bCs/>
          <w:i/>
          <w:iCs/>
          <w:sz w:val="24"/>
          <w:szCs w:val="24"/>
        </w:rPr>
      </w:pPr>
    </w:p>
    <w:p w14:paraId="19E0B691" w14:textId="53181ECE" w:rsidR="005103F3" w:rsidRPr="00521756" w:rsidRDefault="005103F3" w:rsidP="005103F3">
      <w:pPr>
        <w:spacing w:after="120"/>
        <w:jc w:val="both"/>
        <w:rPr>
          <w:rFonts w:ascii="Arial" w:eastAsia="Calibri" w:hAnsi="Arial" w:cs="Arial"/>
          <w:color w:val="000000"/>
          <w:sz w:val="24"/>
          <w:szCs w:val="24"/>
        </w:rPr>
      </w:pPr>
      <w:r w:rsidRPr="00521756">
        <w:rPr>
          <w:rFonts w:ascii="Arial" w:hAnsi="Arial" w:cs="Arial"/>
          <w:b/>
          <w:i/>
          <w:sz w:val="24"/>
        </w:rPr>
        <w:br w:type="page"/>
      </w:r>
    </w:p>
    <w:p w14:paraId="15453F60" w14:textId="77777777" w:rsidR="005103F3" w:rsidRDefault="005103F3" w:rsidP="005103F3">
      <w:pPr>
        <w:spacing w:after="120"/>
        <w:jc w:val="both"/>
        <w:rPr>
          <w:rFonts w:ascii="Calibri" w:eastAsia="Calibri" w:hAnsi="Calibri" w:cs="Calibri"/>
          <w:color w:val="000000"/>
          <w:sz w:val="24"/>
          <w:szCs w:val="24"/>
        </w:rPr>
      </w:pPr>
    </w:p>
    <w:tbl>
      <w:tblPr>
        <w:tblW w:w="10005" w:type="dxa"/>
        <w:tblLayout w:type="fixed"/>
        <w:tblLook w:val="04A0" w:firstRow="1" w:lastRow="0" w:firstColumn="1" w:lastColumn="0" w:noHBand="0" w:noVBand="1"/>
      </w:tblPr>
      <w:tblGrid>
        <w:gridCol w:w="10005"/>
      </w:tblGrid>
      <w:tr w:rsidR="005500E5" w14:paraId="690C060A" w14:textId="77777777" w:rsidTr="00016FC4">
        <w:tc>
          <w:tcPr>
            <w:tcW w:w="10004" w:type="dxa"/>
          </w:tcPr>
          <w:p w14:paraId="02434072" w14:textId="77777777" w:rsidR="005500E5" w:rsidRDefault="005500E5" w:rsidP="00016FC4">
            <w:pPr>
              <w:spacing w:after="120" w:line="254" w:lineRule="auto"/>
              <w:rPr>
                <w:rFonts w:ascii="Calibri" w:eastAsia="Calibri" w:hAnsi="Calibri" w:cs="Calibri"/>
                <w:color w:val="000000"/>
                <w:kern w:val="2"/>
                <w:sz w:val="24"/>
                <w:szCs w:val="24"/>
                <w14:ligatures w14:val="standardContextual"/>
              </w:rPr>
            </w:pPr>
          </w:p>
        </w:tc>
      </w:tr>
    </w:tbl>
    <w:p w14:paraId="063C66B4" w14:textId="56450C76" w:rsidR="005C398F" w:rsidRDefault="005C398F" w:rsidP="00A67ADE">
      <w:pPr>
        <w:tabs>
          <w:tab w:val="left" w:pos="708"/>
        </w:tabs>
        <w:spacing w:after="120"/>
        <w:ind w:left="1078" w:hanging="705"/>
      </w:pPr>
    </w:p>
    <w:sectPr w:rsidR="005C398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400F6"/>
    <w:multiLevelType w:val="multilevel"/>
    <w:tmpl w:val="3A1240E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A5054E4"/>
    <w:multiLevelType w:val="multilevel"/>
    <w:tmpl w:val="D474F50E"/>
    <w:lvl w:ilvl="0">
      <w:numFmt w:val="bullet"/>
      <w:lvlText w:val="-"/>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449E15C3"/>
    <w:multiLevelType w:val="hybridMultilevel"/>
    <w:tmpl w:val="6624E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48C3418"/>
    <w:multiLevelType w:val="hybridMultilevel"/>
    <w:tmpl w:val="7A5827F4"/>
    <w:lvl w:ilvl="0" w:tplc="26BC823C">
      <w:numFmt w:val="bullet"/>
      <w:lvlText w:val=""/>
      <w:lvlJc w:val="left"/>
      <w:pPr>
        <w:ind w:left="834" w:hanging="360"/>
      </w:pPr>
      <w:rPr>
        <w:rFonts w:ascii="Symbol" w:eastAsia="Symbol" w:hAnsi="Symbol" w:cs="Symbol" w:hint="default"/>
        <w:w w:val="100"/>
        <w:sz w:val="24"/>
        <w:szCs w:val="24"/>
        <w:lang w:val="it-IT" w:eastAsia="en-US" w:bidi="ar-SA"/>
      </w:rPr>
    </w:lvl>
    <w:lvl w:ilvl="1" w:tplc="C1F2FA72">
      <w:numFmt w:val="bullet"/>
      <w:lvlText w:val="•"/>
      <w:lvlJc w:val="left"/>
      <w:pPr>
        <w:ind w:left="1742" w:hanging="360"/>
      </w:pPr>
      <w:rPr>
        <w:rFonts w:hint="default"/>
        <w:lang w:val="it-IT" w:eastAsia="en-US" w:bidi="ar-SA"/>
      </w:rPr>
    </w:lvl>
    <w:lvl w:ilvl="2" w:tplc="99ACEDD4">
      <w:numFmt w:val="bullet"/>
      <w:lvlText w:val="•"/>
      <w:lvlJc w:val="left"/>
      <w:pPr>
        <w:ind w:left="2644" w:hanging="360"/>
      </w:pPr>
      <w:rPr>
        <w:rFonts w:hint="default"/>
        <w:lang w:val="it-IT" w:eastAsia="en-US" w:bidi="ar-SA"/>
      </w:rPr>
    </w:lvl>
    <w:lvl w:ilvl="3" w:tplc="75944BF2">
      <w:numFmt w:val="bullet"/>
      <w:lvlText w:val="•"/>
      <w:lvlJc w:val="left"/>
      <w:pPr>
        <w:ind w:left="3546" w:hanging="360"/>
      </w:pPr>
      <w:rPr>
        <w:rFonts w:hint="default"/>
        <w:lang w:val="it-IT" w:eastAsia="en-US" w:bidi="ar-SA"/>
      </w:rPr>
    </w:lvl>
    <w:lvl w:ilvl="4" w:tplc="FC52973E">
      <w:numFmt w:val="bullet"/>
      <w:lvlText w:val="•"/>
      <w:lvlJc w:val="left"/>
      <w:pPr>
        <w:ind w:left="4448" w:hanging="360"/>
      </w:pPr>
      <w:rPr>
        <w:rFonts w:hint="default"/>
        <w:lang w:val="it-IT" w:eastAsia="en-US" w:bidi="ar-SA"/>
      </w:rPr>
    </w:lvl>
    <w:lvl w:ilvl="5" w:tplc="B41AE2D6">
      <w:numFmt w:val="bullet"/>
      <w:lvlText w:val="•"/>
      <w:lvlJc w:val="left"/>
      <w:pPr>
        <w:ind w:left="5350" w:hanging="360"/>
      </w:pPr>
      <w:rPr>
        <w:rFonts w:hint="default"/>
        <w:lang w:val="it-IT" w:eastAsia="en-US" w:bidi="ar-SA"/>
      </w:rPr>
    </w:lvl>
    <w:lvl w:ilvl="6" w:tplc="C060B404">
      <w:numFmt w:val="bullet"/>
      <w:lvlText w:val="•"/>
      <w:lvlJc w:val="left"/>
      <w:pPr>
        <w:ind w:left="6252" w:hanging="360"/>
      </w:pPr>
      <w:rPr>
        <w:rFonts w:hint="default"/>
        <w:lang w:val="it-IT" w:eastAsia="en-US" w:bidi="ar-SA"/>
      </w:rPr>
    </w:lvl>
    <w:lvl w:ilvl="7" w:tplc="A84CEB9A">
      <w:numFmt w:val="bullet"/>
      <w:lvlText w:val="•"/>
      <w:lvlJc w:val="left"/>
      <w:pPr>
        <w:ind w:left="7154" w:hanging="360"/>
      </w:pPr>
      <w:rPr>
        <w:rFonts w:hint="default"/>
        <w:lang w:val="it-IT" w:eastAsia="en-US" w:bidi="ar-SA"/>
      </w:rPr>
    </w:lvl>
    <w:lvl w:ilvl="8" w:tplc="F7E0D8D6">
      <w:numFmt w:val="bullet"/>
      <w:lvlText w:val="•"/>
      <w:lvlJc w:val="left"/>
      <w:pPr>
        <w:ind w:left="8056" w:hanging="360"/>
      </w:pPr>
      <w:rPr>
        <w:rFonts w:hint="default"/>
        <w:lang w:val="it-IT" w:eastAsia="en-US" w:bidi="ar-SA"/>
      </w:rPr>
    </w:lvl>
  </w:abstractNum>
  <w:abstractNum w:abstractNumId="4" w15:restartNumberingAfterBreak="0">
    <w:nsid w:val="559F0DDA"/>
    <w:multiLevelType w:val="hybridMultilevel"/>
    <w:tmpl w:val="49D4B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23F58F9"/>
    <w:multiLevelType w:val="multilevel"/>
    <w:tmpl w:val="073E2B6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781A4F2F"/>
    <w:multiLevelType w:val="multilevel"/>
    <w:tmpl w:val="2BBC239A"/>
    <w:lvl w:ilvl="0">
      <w:numFmt w:val="bullet"/>
      <w:lvlText w:val="-"/>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16cid:durableId="914321535">
    <w:abstractNumId w:val="0"/>
  </w:num>
  <w:num w:numId="2" w16cid:durableId="1178806864">
    <w:abstractNumId w:val="5"/>
  </w:num>
  <w:num w:numId="3" w16cid:durableId="66370267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879018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4966134">
    <w:abstractNumId w:val="3"/>
  </w:num>
  <w:num w:numId="6" w16cid:durableId="403912446">
    <w:abstractNumId w:val="2"/>
  </w:num>
  <w:num w:numId="7" w16cid:durableId="1740249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0E5"/>
    <w:rsid w:val="0001188C"/>
    <w:rsid w:val="000A65A6"/>
    <w:rsid w:val="000F100F"/>
    <w:rsid w:val="00101551"/>
    <w:rsid w:val="001C32D9"/>
    <w:rsid w:val="00277721"/>
    <w:rsid w:val="002F37CA"/>
    <w:rsid w:val="00405FD3"/>
    <w:rsid w:val="004C37F0"/>
    <w:rsid w:val="005103F3"/>
    <w:rsid w:val="00521756"/>
    <w:rsid w:val="005500E5"/>
    <w:rsid w:val="005515F7"/>
    <w:rsid w:val="005C398F"/>
    <w:rsid w:val="005E47B8"/>
    <w:rsid w:val="00A67ADE"/>
    <w:rsid w:val="00C01B41"/>
    <w:rsid w:val="00C6626C"/>
    <w:rsid w:val="00CE7A62"/>
    <w:rsid w:val="00E47F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4EB05"/>
  <w15:chartTrackingRefBased/>
  <w15:docId w15:val="{716D3018-F5E5-4923-B7BF-C3ABF0121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00E5"/>
    <w:pPr>
      <w:spacing w:line="256" w:lineRule="auto"/>
    </w:pPr>
    <w:rPr>
      <w:kern w:val="0"/>
      <w14:ligatures w14:val="none"/>
    </w:rPr>
  </w:style>
  <w:style w:type="paragraph" w:styleId="Titolo1">
    <w:name w:val="heading 1"/>
    <w:basedOn w:val="Normale"/>
    <w:next w:val="Normale"/>
    <w:link w:val="Titolo1Carattere"/>
    <w:uiPriority w:val="9"/>
    <w:qFormat/>
    <w:rsid w:val="005500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500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500E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500E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500E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500E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500E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500E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500E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00E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500E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500E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500E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500E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500E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00E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00E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00E5"/>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0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500E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00E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500E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00E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500E5"/>
    <w:rPr>
      <w:i/>
      <w:iCs/>
      <w:color w:val="404040" w:themeColor="text1" w:themeTint="BF"/>
    </w:rPr>
  </w:style>
  <w:style w:type="paragraph" w:styleId="Paragrafoelenco">
    <w:name w:val="List Paragraph"/>
    <w:basedOn w:val="Normale"/>
    <w:uiPriority w:val="34"/>
    <w:qFormat/>
    <w:rsid w:val="005500E5"/>
    <w:pPr>
      <w:ind w:left="720"/>
      <w:contextualSpacing/>
    </w:pPr>
  </w:style>
  <w:style w:type="character" w:styleId="Enfasiintensa">
    <w:name w:val="Intense Emphasis"/>
    <w:basedOn w:val="Carpredefinitoparagrafo"/>
    <w:uiPriority w:val="21"/>
    <w:qFormat/>
    <w:rsid w:val="005500E5"/>
    <w:rPr>
      <w:i/>
      <w:iCs/>
      <w:color w:val="2F5496" w:themeColor="accent1" w:themeShade="BF"/>
    </w:rPr>
  </w:style>
  <w:style w:type="paragraph" w:styleId="Citazioneintensa">
    <w:name w:val="Intense Quote"/>
    <w:basedOn w:val="Normale"/>
    <w:next w:val="Normale"/>
    <w:link w:val="CitazioneintensaCarattere"/>
    <w:uiPriority w:val="30"/>
    <w:qFormat/>
    <w:rsid w:val="005500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500E5"/>
    <w:rPr>
      <w:i/>
      <w:iCs/>
      <w:color w:val="2F5496" w:themeColor="accent1" w:themeShade="BF"/>
    </w:rPr>
  </w:style>
  <w:style w:type="character" w:styleId="Riferimentointenso">
    <w:name w:val="Intense Reference"/>
    <w:basedOn w:val="Carpredefinitoparagrafo"/>
    <w:uiPriority w:val="32"/>
    <w:qFormat/>
    <w:rsid w:val="005500E5"/>
    <w:rPr>
      <w:b/>
      <w:bCs/>
      <w:smallCaps/>
      <w:color w:val="2F5496" w:themeColor="accent1" w:themeShade="BF"/>
      <w:spacing w:val="5"/>
    </w:rPr>
  </w:style>
  <w:style w:type="paragraph" w:customStyle="1" w:styleId="a">
    <w:basedOn w:val="Normale"/>
    <w:next w:val="Corpotesto"/>
    <w:uiPriority w:val="1"/>
    <w:qFormat/>
    <w:rsid w:val="000A65A6"/>
    <w:pPr>
      <w:widowControl w:val="0"/>
      <w:autoSpaceDE w:val="0"/>
      <w:autoSpaceDN w:val="0"/>
      <w:spacing w:after="0" w:line="240" w:lineRule="auto"/>
      <w:ind w:left="114"/>
    </w:pPr>
    <w:rPr>
      <w:rFonts w:ascii="Times New Roman" w:eastAsia="Times New Roman" w:hAnsi="Times New Roman" w:cs="Times New Roman"/>
      <w:b/>
      <w:bCs/>
      <w:sz w:val="24"/>
      <w:szCs w:val="24"/>
    </w:rPr>
  </w:style>
  <w:style w:type="paragraph" w:styleId="Corpotesto">
    <w:name w:val="Body Text"/>
    <w:basedOn w:val="Normale"/>
    <w:link w:val="CorpotestoCarattere"/>
    <w:uiPriority w:val="99"/>
    <w:semiHidden/>
    <w:unhideWhenUsed/>
    <w:rsid w:val="000A65A6"/>
    <w:pPr>
      <w:spacing w:after="120"/>
    </w:pPr>
  </w:style>
  <w:style w:type="character" w:customStyle="1" w:styleId="CorpotestoCarattere">
    <w:name w:val="Corpo testo Carattere"/>
    <w:basedOn w:val="Carpredefinitoparagrafo"/>
    <w:link w:val="Corpotesto"/>
    <w:uiPriority w:val="99"/>
    <w:semiHidden/>
    <w:rsid w:val="000A65A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1470</Words>
  <Characters>8381</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zagami</dc:creator>
  <cp:keywords/>
  <dc:description/>
  <cp:lastModifiedBy>adriana zagami</cp:lastModifiedBy>
  <cp:revision>3</cp:revision>
  <dcterms:created xsi:type="dcterms:W3CDTF">2025-11-04T16:38:00Z</dcterms:created>
  <dcterms:modified xsi:type="dcterms:W3CDTF">2025-11-04T16:38:00Z</dcterms:modified>
</cp:coreProperties>
</file>