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6BD9" w:rsidRDefault="00606BD9" w:rsidP="00CF30D2">
      <w:pPr>
        <w:spacing w:before="100" w:beforeAutospacing="1" w:after="100" w:afterAutospacing="1"/>
      </w:pPr>
    </w:p>
    <w:p w:rsidR="00606BD9" w:rsidRDefault="00CF30D2" w:rsidP="00CF30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ISTITUTO STATALE "F. DE SANCTIS" Via Fogazzaro, 18 - 95047 Paternò (CT) 095.6136690 - FAX 095.6136687 </w:t>
      </w:r>
    </w:p>
    <w:p w:rsidR="00CF30D2" w:rsidRPr="00606BD9" w:rsidRDefault="00CF30D2" w:rsidP="00CF30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PROGRAMMAZIONE DI LINGUA E </w:t>
      </w:r>
      <w:r w:rsidR="00285E4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LETTERATURA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FRANCESE CLASSE: </w:t>
      </w:r>
      <w:r w:rsidR="006C3B9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4</w:t>
      </w:r>
      <w:r w:rsidR="0000000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BL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indirizzo LINGUISTICO </w:t>
      </w:r>
      <w:r w:rsidR="00285E4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ESABAC 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A.S. 202</w:t>
      </w:r>
      <w:r w:rsidR="00F900F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5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/202</w:t>
      </w:r>
      <w:r w:rsidR="00F900FD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6</w:t>
      </w: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</w:t>
      </w:r>
    </w:p>
    <w:p w:rsidR="00CF30D2" w:rsidRPr="00CF30D2" w:rsidRDefault="00CF30D2" w:rsidP="00CF30D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DOCENTE: Prof.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ssa Castiglione Silvana Isabella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</w:p>
    <w:p w:rsidR="000551DF" w:rsidRDefault="00CF30D2" w:rsidP="008026A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ANALISI DELLA SITUAZIONE DI PARTENZA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La classe è costituita da 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1</w:t>
      </w:r>
      <w:r w:rsidR="003A38D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5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alunni</w:t>
      </w:r>
      <w:r w:rsidR="005758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cui </w:t>
      </w:r>
      <w:r w:rsidR="003A38D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3</w:t>
      </w:r>
      <w:r w:rsidR="005758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ragazzi e 1</w:t>
      </w:r>
      <w:r w:rsidR="003A38D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2</w:t>
      </w:r>
      <w:r w:rsidR="005758C1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ragazze.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Sin dai primi giorni di scuola, gli alunni hanno dimostrato una certa </w:t>
      </w:r>
      <w:r w:rsidR="000551DF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vivacità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̀</w:t>
      </w:r>
      <w:r w:rsidR="003A38D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ma sempre controllata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ma nel contempo hanno dato prova di aver acquisito le norme fondamentali alla base della convivenza tra pari e con gli adulti riuscendo, durante le </w:t>
      </w:r>
      <w:r w:rsidR="000551DF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̀ didattiche</w:t>
      </w:r>
      <w:r w:rsidR="003A38D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 dar il meglio di sé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 Eterogeneo appare il livello di competenze linguistiche acquisite dagli alunni,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si riscontrano alunni un po' più fragili ed insicuri</w:t>
      </w:r>
      <w:r w:rsidR="003A38D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ma con tanta voglia di migliorare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</w:t>
      </w:r>
    </w:p>
    <w:p w:rsidR="000551DF" w:rsidRDefault="000551DF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Tuttavia, </w:t>
      </w:r>
      <w:r w:rsidR="00CF30D2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buona parte della classe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 nonostante le difficoltà iniziali, dimostra la volontà di apprendere e il desiderio di assimilare gli argomenti proposti in classe.</w:t>
      </w:r>
      <w:r w:rsidR="00CF30D2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Bisognerà puntare a raggiungere </w:t>
      </w:r>
      <w:r w:rsidR="00CF30D2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una </w:t>
      </w: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maggior</w:t>
      </w:r>
      <w:r w:rsidR="00CF30D2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padronanza durante l’interazione e nell’uso della lingua straniera.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L’atteggiamento dei discenti, nel complesso, appare piuttosto disponibile nei confronti del docente e della disciplina. Pertanto, l’interesse degli alunni e la loro adeguata partecipazione alle </w:t>
      </w:r>
      <w:r w:rsidR="000551DF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̀, lasciano ben sperare che le strategie di intervento che si attueranno possano permettere a tutti loro di migliorare la propria situazione culturale di partenza che, per il momento, è nel complesso </w:t>
      </w:r>
      <w:r w:rsidR="000551D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accettabile.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FINALITÀ: </w:t>
      </w:r>
    </w:p>
    <w:p w:rsidR="00CF30D2" w:rsidRPr="00CF30D2" w:rsidRDefault="00CF30D2" w:rsidP="00F01FB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Favorire l’acquisizione di competenze comunicative di base che consentano di muoversi adeguatamente in contesti e situazioni differenti.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-Sviluppare le capacità logico-critiche che consentano allo studente di affrontare i contesti che lo coinvolgono come interlocutore.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-Contribuire alla formazione umana, sociale e culturale dello studente mediante la conoscenza e la comprensione dei fenomeni socio-culturali e di modelli di comportamento diversi dai propri. -Riflettere sulla propria lingua e sulla propria cultura attraverso il confronto con altre lingue e culture. 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COMPETENZE: </w:t>
      </w:r>
    </w:p>
    <w:p w:rsid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Alla fine del corso gli studenti dovranno raggiungere il livello B1 del Quadro Comune Europeo di Riferimento. </w:t>
      </w:r>
    </w:p>
    <w:p w:rsidR="00B92AAF" w:rsidRPr="00CF30D2" w:rsidRDefault="00B92AAF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ABILITÀ: </w:t>
      </w:r>
    </w:p>
    <w:p w:rsidR="00CF30D2" w:rsidRPr="00CF30D2" w:rsidRDefault="00CF30D2" w:rsidP="00285E4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-Comprendere espressioni e parole di uso frequente relative a informazioni di base concernenti gli acquisti, l’ambiente circostante, la soluzione di semplici problemi.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-Comprendere anche analiticamente le informazioni contenute in messaggi e annunci, scritti e orali, a difficoltà crescente. </w:t>
      </w:r>
    </w:p>
    <w:p w:rsidR="00CF30D2" w:rsidRPr="00CF30D2" w:rsidRDefault="00CF30D2" w:rsidP="00FB1D82">
      <w:pPr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begin"/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instrText xml:space="preserve"> INCLUDEPICTURE "/Users/Silvana/Library/Group Containers/UBF8T346G9.ms/WebArchiveCopyPasteTempFiles/com.microsoft.Word/page1image2791060768" \* MERGEFORMATINET </w:instrTex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separate"/>
      </w:r>
      <w:r w:rsidRPr="00CF30D2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>
            <wp:extent cx="6120130" cy="12700"/>
            <wp:effectExtent l="0" t="0" r="0" b="0"/>
            <wp:docPr id="1530536343" name="Immagine 1" descr="page1image2791060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79106076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end"/>
      </w:r>
    </w:p>
    <w:p w:rsidR="006055DF" w:rsidRDefault="00CF30D2" w:rsidP="00E65E9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-Riuscire a leggere testi di media lunghezza e a trovare informazioni specifiche di uso quotidiano, quali pubblicità, programmi, menu, orari, brochures, dépliants.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-Riuscire a comunicare affrontando compiti di routine che richiedono scambio semplice e diretto di </w:t>
      </w:r>
    </w:p>
    <w:p w:rsidR="006055DF" w:rsidRDefault="006055DF" w:rsidP="00E65E9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:rsidR="00CF30D2" w:rsidRPr="00CF30D2" w:rsidRDefault="00CF30D2" w:rsidP="00E65E9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informazioni su argomenti e attività consuete, ma cominciare ad interagire per argomentare, discutere, proporre alternative. </w:t>
      </w:r>
    </w:p>
    <w:p w:rsidR="00CF30D2" w:rsidRPr="00CF30D2" w:rsidRDefault="00CF30D2" w:rsidP="00EB5E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-Riuscire ad usare una serie di espressioni e frasi per descrivere con il lessico adeguato situazioni quali l’acquisto o la prenotazione di un viaggio, chiedere informazioni necessarie per spostarsi, sollecitare ed esprimere un giudizio.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-Riuscire a prendere appunti e a scrivere messaggi riguardanti bisogni immediati. </w:t>
      </w:r>
      <w:r w:rsidR="00EB5EE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Riuscire a scrivere una lettera personale semplice o un breve testo di carattere informativo. -Riflettere sugli elementi linguistici con riferimento a fonologia, morfologia, sintassi, lessico e sugli usi linguistici, anche in un’ottica comparativa con la lingua italiana.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CONTENUTI RELATIVI ALLA COMUNICAZIONE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</w:t>
      </w:r>
    </w:p>
    <w:p w:rsidR="00CF30D2" w:rsidRPr="00CF30D2" w:rsidRDefault="00CF30D2" w:rsidP="0021433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-Conoscere le strutture morfosintattiche di livello intermedio</w:t>
      </w:r>
      <w:r w:rsidR="00877EE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 avanzato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della lingua francese.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-Conoscere e utilizzare lessico e strutture grammaticali per esprimersi nei vari contesti comunicativi.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>-Riconoscere le caratteristiche formali di vari tipi di testo.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-Conoscere realtà socio-culturali diverse dalla propria e operare confronti con la realtà italiana. Saranno affrontate le seguenti funzioni comunicative: </w:t>
      </w:r>
    </w:p>
    <w:p w:rsidR="00CF30D2" w:rsidRPr="009D2B18" w:rsidRDefault="005758C1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9D2B1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LETTERATURA</w:t>
      </w:r>
      <w:r w:rsidR="00CF30D2" w:rsidRPr="009D2B18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: </w:t>
      </w:r>
    </w:p>
    <w:p w:rsidR="009D2B18" w:rsidRPr="009D2B18" w:rsidRDefault="009D2B18" w:rsidP="009D2B1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  <w:r w:rsidRPr="009D2B18">
        <w:rPr>
          <w:rFonts w:ascii="TimesNewRomanPS" w:eastAsia="Times New Roman" w:hAnsi="TimesNewRomanPS" w:cs="Times New Roman"/>
          <w:color w:val="666666"/>
          <w:kern w:val="0"/>
          <w:u w:val="single"/>
          <w:lang w:eastAsia="it-IT"/>
          <w14:ligatures w14:val="none"/>
        </w:rPr>
        <w:t xml:space="preserve">Littérature  de la Renaissance </w:t>
      </w:r>
    </w:p>
    <w:p w:rsidR="004C097B" w:rsidRPr="003A38D3" w:rsidRDefault="009D2B18" w:rsidP="009D2B18">
      <w:pPr>
        <w:spacing w:before="100" w:beforeAutospacing="1" w:after="100" w:afterAutospacing="1"/>
        <w:ind w:left="720"/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</w:pPr>
      <w:r w:rsidRPr="003A38D3">
        <w:rPr>
          <w:rFonts w:ascii="TimesNewRomanPS" w:eastAsia="Times New Roman" w:hAnsi="TimesNewRomanPS" w:cs="Times New Roman"/>
          <w:kern w:val="0"/>
          <w:u w:val="single"/>
          <w:lang w:eastAsia="it-IT"/>
          <w14:ligatures w14:val="none"/>
        </w:rPr>
        <w:t>Le XVII siècle:-Le grand siècle – les débats religieux et philosophiques, les salons, Baroque &amp; classicisme</w:t>
      </w:r>
      <w:r w:rsidRPr="003A38D3">
        <w:rPr>
          <w:rFonts w:ascii="TimesNewRomanPS" w:eastAsia="Times New Roman" w:hAnsi="TimesNewRomanPS" w:cs="Times New Roman"/>
          <w:kern w:val="0"/>
          <w:u w:val="single"/>
          <w:lang w:eastAsia="it-IT"/>
          <w14:ligatures w14:val="none"/>
        </w:rPr>
        <w:br/>
      </w:r>
      <w:r w:rsidRPr="003A38D3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-</w:t>
      </w:r>
      <w:r w:rsidRPr="003A38D3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la tragédie classique</w:t>
      </w:r>
    </w:p>
    <w:p w:rsidR="004C097B" w:rsidRPr="004C097B" w:rsidRDefault="009D2B18" w:rsidP="004C097B">
      <w:pPr>
        <w:pStyle w:val="Paragrafoelenco"/>
        <w:numPr>
          <w:ilvl w:val="1"/>
          <w:numId w:val="6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4C097B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Corneille : le Cid : « Venge- moi ou venge-toi » </w:t>
      </w:r>
    </w:p>
    <w:p w:rsidR="004C097B" w:rsidRPr="004C097B" w:rsidRDefault="009D2B18" w:rsidP="004C097B">
      <w:pPr>
        <w:pStyle w:val="Paragrafoelenco"/>
        <w:numPr>
          <w:ilvl w:val="1"/>
          <w:numId w:val="6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4C097B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Racine "Phèdre": "Ils s’aiment"</w:t>
      </w:r>
      <w:r w:rsidRPr="004C097B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br/>
        <w:t>-</w:t>
      </w:r>
      <w:r w:rsidRPr="004C097B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la comédie</w:t>
      </w:r>
    </w:p>
    <w:p w:rsidR="004C097B" w:rsidRPr="00EB5EE5" w:rsidRDefault="009D2B18" w:rsidP="00EB5EE5">
      <w:pPr>
        <w:pStyle w:val="Paragrafoelenco"/>
        <w:numPr>
          <w:ilvl w:val="1"/>
          <w:numId w:val="6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4C097B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Molière: "L’avare": "Mon pauvre argent, mon cher ami"- le film sur Molière de Tirard. </w:t>
      </w:r>
      <w:r w:rsidRPr="00EB5EE5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"Tartuffe": "De coupables pensées" -</w:t>
      </w:r>
      <w:r w:rsidRPr="00EB5EE5">
        <w:rPr>
          <w:rFonts w:ascii="TimesNewRomanPS" w:eastAsia="Times New Roman" w:hAnsi="TimesNewRomanPS" w:cs="Times New Roman"/>
          <w:b/>
          <w:bCs/>
          <w:kern w:val="0"/>
          <w:lang w:val="en-US" w:eastAsia="it-IT"/>
          <w14:ligatures w14:val="none"/>
        </w:rPr>
        <w:t xml:space="preserve">les peintres de la société </w:t>
      </w:r>
    </w:p>
    <w:p w:rsidR="004C097B" w:rsidRPr="004C097B" w:rsidRDefault="009D2B18" w:rsidP="004C097B">
      <w:pPr>
        <w:pStyle w:val="Paragrafoelenco"/>
        <w:numPr>
          <w:ilvl w:val="1"/>
          <w:numId w:val="7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4C097B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Jean de La Fontaine "Fables": "le corbeau et le renard" ; "le loup et l'agneau"</w:t>
      </w:r>
    </w:p>
    <w:p w:rsidR="009D2B18" w:rsidRPr="006C3B9F" w:rsidRDefault="009D2B18" w:rsidP="004C097B">
      <w:pPr>
        <w:pStyle w:val="Paragrafoelenco"/>
        <w:numPr>
          <w:ilvl w:val="1"/>
          <w:numId w:val="7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4C097B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>Blaise</w:t>
      </w:r>
      <w:r w:rsidR="004C097B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 </w:t>
      </w:r>
      <w:r w:rsidRPr="004C097B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Pascal : "les pensées": "Le cœur a ses raisons que la raison ne connait pas" </w:t>
      </w:r>
    </w:p>
    <w:p w:rsidR="006C3B9F" w:rsidRPr="006C3B9F" w:rsidRDefault="006C3B9F" w:rsidP="004C097B">
      <w:pPr>
        <w:pStyle w:val="Paragrafoelenco"/>
        <w:numPr>
          <w:ilvl w:val="1"/>
          <w:numId w:val="7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6C3B9F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Madame de Lafayette “ la p</w:t>
      </w:r>
      <w:r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rincesse de Clèves.</w:t>
      </w:r>
    </w:p>
    <w:p w:rsidR="006C3B9F" w:rsidRPr="006C3B9F" w:rsidRDefault="006C3B9F" w:rsidP="006C3B9F">
      <w:pPr>
        <w:pStyle w:val="Paragrafoelenco"/>
        <w:spacing w:before="100" w:beforeAutospacing="1" w:after="100" w:afterAutospacing="1"/>
        <w:ind w:left="1440"/>
        <w:rPr>
          <w:rFonts w:ascii="SymbolMT" w:eastAsia="Times New Roman" w:hAnsi="SymbolMT" w:cs="Times New Roman"/>
          <w:kern w:val="0"/>
          <w:lang w:eastAsia="it-IT"/>
          <w14:ligatures w14:val="none"/>
        </w:rPr>
      </w:pPr>
    </w:p>
    <w:p w:rsidR="006C3B9F" w:rsidRDefault="006C3B9F" w:rsidP="006C3B9F">
      <w:pPr>
        <w:pStyle w:val="Paragrafoelenco"/>
        <w:spacing w:before="100" w:beforeAutospacing="1" w:after="100" w:afterAutospacing="1"/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</w:pPr>
      <w:r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>Le XVIII siècle: Le siècle des lumières. Cadre historique et crise del’ancien régime – la philosophie des lumières, le siècle de progrès scientifique</w:t>
      </w:r>
    </w:p>
    <w:p w:rsidR="006C3B9F" w:rsidRDefault="006C3B9F" w:rsidP="006C3B9F">
      <w:pPr>
        <w:pStyle w:val="Paragrafoelenco"/>
        <w:spacing w:before="100" w:beforeAutospacing="1" w:after="100" w:afterAutospacing="1"/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</w:pPr>
    </w:p>
    <w:p w:rsidR="006C3B9F" w:rsidRDefault="006C3B9F" w:rsidP="006C3B9F">
      <w:pPr>
        <w:pStyle w:val="Paragrafoelenco"/>
        <w:numPr>
          <w:ilvl w:val="0"/>
          <w:numId w:val="8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>
        <w:rPr>
          <w:rFonts w:ascii="SymbolMT" w:eastAsia="Times New Roman" w:hAnsi="SymbolMT" w:cs="Times New Roman"/>
          <w:kern w:val="0"/>
          <w:lang w:eastAsia="it-IT"/>
          <w14:ligatures w14:val="none"/>
        </w:rPr>
        <w:t>Montesquieu : Les lettres persannes</w:t>
      </w:r>
    </w:p>
    <w:p w:rsidR="006C3B9F" w:rsidRDefault="006C3B9F" w:rsidP="006C3B9F">
      <w:pPr>
        <w:pStyle w:val="Paragrafoelenco"/>
        <w:numPr>
          <w:ilvl w:val="0"/>
          <w:numId w:val="8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>
        <w:rPr>
          <w:rFonts w:ascii="SymbolMT" w:eastAsia="Times New Roman" w:hAnsi="SymbolMT" w:cs="Times New Roman"/>
          <w:kern w:val="0"/>
          <w:lang w:eastAsia="it-IT"/>
          <w14:ligatures w14:val="none"/>
        </w:rPr>
        <w:t>Voltaire : Cette entreprise infernale</w:t>
      </w:r>
    </w:p>
    <w:p w:rsidR="006C3B9F" w:rsidRDefault="006C3B9F" w:rsidP="006C3B9F">
      <w:pPr>
        <w:pStyle w:val="Paragrafoelenco"/>
        <w:numPr>
          <w:ilvl w:val="0"/>
          <w:numId w:val="8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6C3B9F">
        <w:rPr>
          <w:rFonts w:ascii="SymbolMT" w:eastAsia="Times New Roman" w:hAnsi="SymbolMT" w:cs="Times New Roman"/>
          <w:kern w:val="0"/>
          <w:lang w:val="en-US" w:eastAsia="it-IT"/>
          <w14:ligatures w14:val="none"/>
        </w:rPr>
        <w:t>J Jacques Rousseau : Julie o</w:t>
      </w:r>
      <w:r>
        <w:rPr>
          <w:rFonts w:ascii="SymbolMT" w:eastAsia="Times New Roman" w:hAnsi="SymbolMT" w:cs="Times New Roman"/>
          <w:kern w:val="0"/>
          <w:lang w:val="en-US" w:eastAsia="it-IT"/>
          <w14:ligatures w14:val="none"/>
        </w:rPr>
        <w:t>u la nouvelle Heloìse / Les confessions</w:t>
      </w:r>
    </w:p>
    <w:p w:rsidR="006C3B9F" w:rsidRDefault="006C3B9F" w:rsidP="006C3B9F">
      <w:pPr>
        <w:pStyle w:val="Paragrafoelenco"/>
        <w:numPr>
          <w:ilvl w:val="0"/>
          <w:numId w:val="8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6C3B9F">
        <w:rPr>
          <w:rFonts w:ascii="SymbolMT" w:eastAsia="Times New Roman" w:hAnsi="SymbolMT" w:cs="Times New Roman"/>
          <w:kern w:val="0"/>
          <w:lang w:eastAsia="it-IT"/>
          <w14:ligatures w14:val="none"/>
        </w:rPr>
        <w:t>Le préromantisme : Mme de S</w:t>
      </w:r>
      <w:r>
        <w:rPr>
          <w:rFonts w:ascii="SymbolMT" w:eastAsia="Times New Roman" w:hAnsi="SymbolMT" w:cs="Times New Roman"/>
          <w:kern w:val="0"/>
          <w:lang w:eastAsia="it-IT"/>
          <w14:ligatures w14:val="none"/>
        </w:rPr>
        <w:t>tael : De la littérature</w:t>
      </w:r>
    </w:p>
    <w:p w:rsidR="00EB5EE5" w:rsidRPr="006C3B9F" w:rsidRDefault="006C3B9F" w:rsidP="006C3B9F">
      <w:pPr>
        <w:pStyle w:val="Paragrafoelenco"/>
        <w:numPr>
          <w:ilvl w:val="0"/>
          <w:numId w:val="8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>
        <w:rPr>
          <w:rFonts w:ascii="SymbolMT" w:eastAsia="Times New Roman" w:hAnsi="SymbolMT" w:cs="Times New Roman"/>
          <w:kern w:val="0"/>
          <w:lang w:eastAsia="it-IT"/>
          <w14:ligatures w14:val="none"/>
        </w:rPr>
        <w:t>François Renède Chateaubriand : René.</w:t>
      </w:r>
    </w:p>
    <w:p w:rsidR="009D2B18" w:rsidRPr="009D2B18" w:rsidRDefault="009D2B18" w:rsidP="009D2B18">
      <w:pPr>
        <w:spacing w:before="100" w:beforeAutospacing="1" w:after="100" w:afterAutospacing="1"/>
        <w:ind w:left="720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Gli aspetti linguistici e </w:t>
      </w:r>
      <w:r w:rsidR="008B07FA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riflessione </w:t>
      </w:r>
      <w:r w:rsidRPr="009D2B18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grammatical</w:t>
      </w:r>
      <w:r w:rsidR="008B07FA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e</w:t>
      </w:r>
      <w:r w:rsidRPr="009D2B18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 xml:space="preserve"> </w:t>
      </w:r>
      <w:r w:rsidR="00877EE7">
        <w:rPr>
          <w:rFonts w:ascii="TimesNewRomanPS" w:eastAsia="Times New Roman" w:hAnsi="TimesNewRomanPS" w:cs="Times New Roman"/>
          <w:b/>
          <w:bCs/>
          <w:kern w:val="0"/>
          <w:lang w:eastAsia="it-IT"/>
          <w14:ligatures w14:val="none"/>
        </w:rPr>
        <w:t>(labo de grammaire)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Révision et approfondissement du programme de grammaire de II année pour récupérer les compétences de base.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les adverbes en "ment"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Les verbes réfléchis, les verbes et formes impersonnelles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L'expression de la cause, de la conséquence et du but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La formation du passé composé et du part passé (verbes réguliers et irréguliers)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lastRenderedPageBreak/>
        <w:t xml:space="preserve">Accord du part passé avec être et particularités avec avoir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la forme du discours direct et indirect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Le futur de l’indicatif, le futur dans le passé et le si hypothétique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Le conditionnel présent et passé aff et négatif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le subjonctif présent </w:t>
      </w:r>
    </w:p>
    <w:p w:rsidR="009D2B18" w:rsidRPr="009D2B18" w:rsidRDefault="009D2B18" w:rsidP="009D2B18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val="en-US" w:eastAsia="it-IT"/>
          <w14:ligatures w14:val="none"/>
        </w:rPr>
        <w:t xml:space="preserve">les phrases complexes et les subordonnées </w:t>
      </w:r>
    </w:p>
    <w:p w:rsidR="00877EE7" w:rsidRPr="00877EE7" w:rsidRDefault="009D2B18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9D2B18">
        <w:rPr>
          <w:rFonts w:ascii="TimesNewRomanPSMT" w:eastAsia="Times New Roman" w:hAnsi="TimesNewRomanPSMT" w:cs="Times New Roman"/>
          <w:kern w:val="0"/>
          <w:lang w:eastAsia="it-IT"/>
          <w14:ligatures w14:val="none"/>
        </w:rPr>
        <w:t xml:space="preserve">La voix active et passive... </w:t>
      </w:r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le plus-que- parfait</w:t>
      </w:r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les pronoms démonstratifs</w:t>
      </w:r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le pronom interrogatif lequel</w:t>
      </w:r>
    </w:p>
    <w:p w:rsidR="00877EE7" w:rsidRPr="006C3B9F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6C3B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cause</w:t>
      </w:r>
      <w:r w:rsidR="006C3B9F" w:rsidRPr="006C3B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– la forme h</w:t>
      </w:r>
      <w:r w:rsidR="006C3B9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ypothétique simple et composé</w:t>
      </w:r>
    </w:p>
    <w:p w:rsidR="00877EE7" w:rsidRPr="00877EE7" w:rsidRDefault="00877EE7" w:rsidP="00877EE7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val="en-US" w:eastAsia="it-IT"/>
          <w14:ligatures w14:val="none"/>
        </w:rPr>
      </w:pPr>
      <w:r w:rsidRPr="00877EE7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les connecteurs logiques</w:t>
      </w:r>
    </w:p>
    <w:p w:rsidR="00606BD9" w:rsidRPr="00606BD9" w:rsidRDefault="00877EE7" w:rsidP="00606BD9">
      <w:pPr>
        <w:pStyle w:val="Paragrafoelenco"/>
        <w:numPr>
          <w:ilvl w:val="1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kern w:val="0"/>
          <w:lang w:eastAsia="it-IT"/>
          <w14:ligatures w14:val="none"/>
        </w:rPr>
      </w:pPr>
      <w:r w:rsidRP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les pronoms personnels compléments accouplés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ATTIVITA’ DI EDUCAZIONE CIVICA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Con la circolare n. 149 del 16 luglio 2020, il Ministero della Pubblica Istruzione trasmette le Linee guida emanate con Decreto Ministeriale n. 35/2020 e dà attuazione a quanto previsto dalla Legge 92 del 2019 secondo la quale, a partire dall’anno scolastico 2020/2021, l’insegnamento di Educazione civica assurge a pieno titolo a disciplina scolastica e avrà quindi un proprio voto e almeno 33 ore annuali dedicate.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Tale iniziativa va a dare piena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legittimità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ad una delle competenze chiave trasversali, ovvero quelle in materia di cittadinanza, così come esplicitato a livello comunitario: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“La competenza in materia di cittadinanza si riferisce alla capacità di agire da cittadini responsabili e di partecipare pienamente alla vita civica e sociale, in base alla comprensione delle strutture e dei concetti sociali, economici, giuridici e politici oltre che dell’evoluzione a livello globale e della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sostenibilità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̀. (...) Per la competenza in materia di cittadinanza è indispensabile la capacità di impegnarsi efficacemente con gli altri per conseguire un interesse comune o pubblico, come lo sviluppo sostenibile della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società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̀.” </w:t>
      </w:r>
    </w:p>
    <w:p w:rsidR="00606BD9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Partendo dal curricolo approvato dal Collegio dei docenti e dal Piano orario quinquennale previsto per questo insegnamento, il Consiglio di classe della </w:t>
      </w:r>
      <w:r w:rsidR="00B92AA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2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BL ha deliberato di assegnare alla lingua francese la tematic</w:t>
      </w:r>
      <w:r w:rsidR="006528E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 “ la fragilité des ados dans la soc. moderne”.</w:t>
      </w:r>
    </w:p>
    <w:p w:rsidR="00606BD9" w:rsidRDefault="00606BD9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:rsidR="00CF30D2" w:rsidRPr="00EB5EE5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METODOLOGIE: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L’impostazione didattica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di tipo funzionale-comunicativo. La lingua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presentata nella sua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globalità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attraverso documenti legati a differenti situazioni comunicative. La riflessione sulla lingua si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baserà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sul metodo induttivo. Gli studenti saranno invitati a ricavare la regola attraverso l’osservazione guidata sul testo per poi passare alla sua enunciazione. Il passaggio dalle abilità di fruizione a quelle di produzione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avverrà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dopo il momento di fissaggio, in cui le strutture saranno consolidate tramite esercizi per poi essere reimpiegate nelle varie situazioni.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Lo stadio finale della produzione autonoma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raggiunto in modo graduale grazie a varie strategie: completamento di frasi e di dialoghi, creazioni di dialoghi o di lettere su traccia, per arrivare a brevi composizioni libere. 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MEZZI ED ATTREZZATURE: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Testi in adozione</w:t>
      </w:r>
      <w:r w:rsidR="00730D6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: “labo de grammaire”Gauthier, Parodi, Vallacco  casa editrice Cideb per gli approfondimenti di grammatica</w:t>
      </w:r>
      <w:r w:rsidR="00E47866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livre de littérature “Echos”,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eventuali fotocopie integrative, riviste e articoli di giornali francesi, schede pedagogiche, Cd, Dvd, laboratorio linguistico, lavagna interattiva multimediale. 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lastRenderedPageBreak/>
        <w:t xml:space="preserve">TEMPI: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programmazione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ripartita adeguatamente entro i tempi stabiliti, adeguando sempre i contenuti alla risposta degli alunni agli stimoli culturali e ai ritmi di apprendimento della classe. </w:t>
      </w:r>
    </w:p>
    <w:p w:rsidR="00CF30D2" w:rsidRPr="00606BD9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SPAZI: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Aula scolastica e </w:t>
      </w:r>
      <w:r w:rsid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attività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laboratori</w:t>
      </w:r>
      <w:r w:rsid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ale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per le lingue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</w:t>
      </w:r>
    </w:p>
    <w:p w:rsidR="00CF30D2" w:rsidRPr="00B92AAF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VERIFICHE: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Le verifiche saranno di tipo informale (per adeguare la programmazione in itinere) e formale (per valutare i risultati raggiunti). Esse riguarderanno sia le abilità di comprensione sia quelle di produzione e saranno coerenti con l’impostazione metodologica dell’insegnante. La verifica informale si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baserà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sul controllo dei compiti per casa e sull’osservazione delle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didattiche svolte in classe o in laboratorio,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nonché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́ sul grado di interesse e di partecipazione alle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didattiche proposte. Le prove scritte di verifica formale saranno basate su quesiti a risposta aperta e a scelta multipla, esercizi di completamento, sostituzione, trasformazione, correzione dell’errore, brani di lettura con domande, formulazione di domande e risposte, esercizi di espansione, brevi traduzioni di tipo comunicativo, costruzione di dialoghi su traccia, stesura di brevi testi informativi, descrittivi e narrativi, lettere, brevi riassunti, esercizi lessicali.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Le verifiche orali saranno effettuate durante la normale interazione quotidiana, sia mediante esposizioni sintetiche di brani o risposte su aspetti specifici dei medesimi, dettati,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attività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̀ di ascolto con tabelle e griglie da compilare e/o con stesura di appunti, drammatizzazione.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  <w:t xml:space="preserve">Saranno presi in considerazione i seguenti parametri: grado di comprensione della domanda o del testo sottoposti, espressione corretta, capacità di sintesi. </w:t>
      </w:r>
    </w:p>
    <w:p w:rsidR="00CF30D2" w:rsidRPr="00606BD9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VALUTAZIONE: 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Per la valutazione si </w:t>
      </w:r>
      <w:r w:rsidR="00822DFD"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farà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̀ riferimento alle griglie elaborate in sede di Dipartimento di lingue straniere e adeguate alle diverse tipologie di prova scritta o orale.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92AAF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EVENTUALI ATTIVITÀ INTEGRATIVE ED EXTRACURRICULARI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: Partecipazione ad eventuali stage linguistici e scambi culturali con scuole di paesi stranieri; potenziamento linguistico per la certificazione DELF; partecipazione a spettacoli teatrali in lingua francese (teatro passivo).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Paternò, 2</w:t>
      </w:r>
      <w:r w:rsidR="004D5EA8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9</w:t>
      </w: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/10/202</w:t>
      </w:r>
      <w:r w:rsidR="00606BD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4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DOCENTE </w:t>
      </w:r>
    </w:p>
    <w:p w:rsidR="00CF30D2" w:rsidRPr="00CF30D2" w:rsidRDefault="00CF30D2" w:rsidP="00FB1D8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F30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Prof.</w:t>
      </w:r>
      <w:r w:rsidR="00B92AAF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ssa Castiglione Silvana isabella</w:t>
      </w:r>
    </w:p>
    <w:p w:rsidR="00CF30D2" w:rsidRPr="00CF30D2" w:rsidRDefault="00CF30D2" w:rsidP="00FB1D82">
      <w:pPr>
        <w:jc w:val="both"/>
        <w:rPr>
          <w:rFonts w:ascii="Times New Roman" w:hAnsi="Times New Roman" w:cs="Times New Roman"/>
        </w:rPr>
      </w:pPr>
    </w:p>
    <w:sectPr w:rsidR="00CF30D2" w:rsidRPr="00CF30D2" w:rsidSect="005758C1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SymbolM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129B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0A7FC4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A316B2"/>
    <w:multiLevelType w:val="hybridMultilevel"/>
    <w:tmpl w:val="D5B288A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D46131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7A1F62"/>
    <w:multiLevelType w:val="hybridMultilevel"/>
    <w:tmpl w:val="692A10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9C1E34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EC915F5"/>
    <w:multiLevelType w:val="multilevel"/>
    <w:tmpl w:val="E33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48A21D8"/>
    <w:multiLevelType w:val="multilevel"/>
    <w:tmpl w:val="2C48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77508947">
    <w:abstractNumId w:val="5"/>
  </w:num>
  <w:num w:numId="2" w16cid:durableId="341393903">
    <w:abstractNumId w:val="7"/>
  </w:num>
  <w:num w:numId="3" w16cid:durableId="584455196">
    <w:abstractNumId w:val="4"/>
  </w:num>
  <w:num w:numId="4" w16cid:durableId="1015115879">
    <w:abstractNumId w:val="6"/>
  </w:num>
  <w:num w:numId="5" w16cid:durableId="1990400652">
    <w:abstractNumId w:val="3"/>
  </w:num>
  <w:num w:numId="6" w16cid:durableId="1429502109">
    <w:abstractNumId w:val="0"/>
  </w:num>
  <w:num w:numId="7" w16cid:durableId="2071686161">
    <w:abstractNumId w:val="1"/>
  </w:num>
  <w:num w:numId="8" w16cid:durableId="785194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0D2"/>
    <w:rsid w:val="0000000F"/>
    <w:rsid w:val="000436FE"/>
    <w:rsid w:val="000551DF"/>
    <w:rsid w:val="00214333"/>
    <w:rsid w:val="00285E4A"/>
    <w:rsid w:val="003A38D3"/>
    <w:rsid w:val="004C097B"/>
    <w:rsid w:val="004D5EA8"/>
    <w:rsid w:val="005758C1"/>
    <w:rsid w:val="00585544"/>
    <w:rsid w:val="006055DF"/>
    <w:rsid w:val="00606BD9"/>
    <w:rsid w:val="006528EF"/>
    <w:rsid w:val="006C3B9F"/>
    <w:rsid w:val="00730D63"/>
    <w:rsid w:val="008026AD"/>
    <w:rsid w:val="00822DFD"/>
    <w:rsid w:val="00877EE7"/>
    <w:rsid w:val="008B07FA"/>
    <w:rsid w:val="00934CB5"/>
    <w:rsid w:val="009D2B18"/>
    <w:rsid w:val="00AA1976"/>
    <w:rsid w:val="00B51C60"/>
    <w:rsid w:val="00B92AAF"/>
    <w:rsid w:val="00CF30D2"/>
    <w:rsid w:val="00E47866"/>
    <w:rsid w:val="00E65E98"/>
    <w:rsid w:val="00EB5EE5"/>
    <w:rsid w:val="00F01FB7"/>
    <w:rsid w:val="00F900FD"/>
    <w:rsid w:val="00FB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795F10"/>
  <w15:chartTrackingRefBased/>
  <w15:docId w15:val="{89F335D7-3595-5943-AB81-B4B706F27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F30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9D2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1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0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8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0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5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0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7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95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3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8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73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6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1635</Words>
  <Characters>9324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</dc:creator>
  <cp:keywords/>
  <dc:description/>
  <cp:lastModifiedBy>Silvana</cp:lastModifiedBy>
  <cp:revision>26</cp:revision>
  <cp:lastPrinted>2023-10-27T22:08:00Z</cp:lastPrinted>
  <dcterms:created xsi:type="dcterms:W3CDTF">2023-10-07T16:57:00Z</dcterms:created>
  <dcterms:modified xsi:type="dcterms:W3CDTF">2025-11-04T11:55:00Z</dcterms:modified>
</cp:coreProperties>
</file>