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CEBB3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noProof/>
        </w:rPr>
        <w:drawing>
          <wp:inline distT="0" distB="0" distL="0" distR="0" wp14:anchorId="502A3726" wp14:editId="7E929BEB">
            <wp:extent cx="6105525" cy="1885950"/>
            <wp:effectExtent l="0" t="0" r="0" b="0"/>
            <wp:docPr id="2" name="image1.jpg" descr="C:\Users\Utente\Desktop\Logo scuola\logo sito new\Logo libret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tente\Desktop\Logo scuola\logo sito new\Logo libretto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2AF8EA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disciplinare</w:t>
      </w:r>
    </w:p>
    <w:p w14:paraId="729BD609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PRIMO BIENNIO: CLASSI SECONDE</w:t>
      </w:r>
    </w:p>
    <w:p w14:paraId="5F6F1DD7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DISCIPLINA: GEOSTORIA</w:t>
      </w:r>
    </w:p>
    <w:p w14:paraId="44D8A3A3" w14:textId="77777777" w:rsidR="006009A2" w:rsidRDefault="00201BDD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jpyij2583spg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A.S. 2025/2026</w:t>
      </w:r>
    </w:p>
    <w:p w14:paraId="460A7896" w14:textId="77777777" w:rsidR="006009A2" w:rsidRDefault="00555472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INDIRIZZO DI </w:t>
      </w:r>
      <w:r w:rsidR="00201BDD">
        <w:rPr>
          <w:rFonts w:ascii="Times New Roman" w:eastAsia="Times New Roman" w:hAnsi="Times New Roman" w:cs="Times New Roman"/>
          <w:b/>
          <w:sz w:val="24"/>
          <w:szCs w:val="24"/>
        </w:rPr>
        <w:t>STUDI: LINGUISTICO</w:t>
      </w:r>
    </w:p>
    <w:p w14:paraId="1AC0DA33" w14:textId="7B1609FE" w:rsidR="006009A2" w:rsidRDefault="00555472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="00201BDD">
        <w:rPr>
          <w:rFonts w:ascii="Times New Roman" w:eastAsia="Times New Roman" w:hAnsi="Times New Roman" w:cs="Times New Roman"/>
          <w:b/>
          <w:sz w:val="24"/>
          <w:szCs w:val="24"/>
        </w:rPr>
        <w:t xml:space="preserve">CENTE: </w:t>
      </w:r>
      <w:r w:rsidR="00AF7C1C">
        <w:rPr>
          <w:rFonts w:ascii="Times New Roman" w:eastAsia="Times New Roman" w:hAnsi="Times New Roman" w:cs="Times New Roman"/>
          <w:b/>
          <w:sz w:val="24"/>
          <w:szCs w:val="24"/>
        </w:rPr>
        <w:t>Bruno Caterina</w:t>
      </w:r>
    </w:p>
    <w:p w14:paraId="737FA9D8" w14:textId="7E049E47" w:rsidR="006009A2" w:rsidRDefault="00201BDD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CLASSE: II </w:t>
      </w:r>
      <w:r w:rsidR="00A13E5F">
        <w:rPr>
          <w:rFonts w:ascii="Times New Roman" w:eastAsia="Times New Roman" w:hAnsi="Times New Roman" w:cs="Times New Roman"/>
          <w:b/>
          <w:sz w:val="24"/>
          <w:szCs w:val="24"/>
        </w:rPr>
        <w:t>CP</w:t>
      </w:r>
    </w:p>
    <w:p w14:paraId="03A3C313" w14:textId="77777777" w:rsidR="00D623F4" w:rsidRDefault="00555472" w:rsidP="00D62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LIBRO DI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TESTO: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623F4" w:rsidRPr="00413077">
        <w:rPr>
          <w:rFonts w:ascii="Times New Roman" w:hAnsi="Times New Roman" w:cs="Times New Roman"/>
          <w:sz w:val="24"/>
          <w:szCs w:val="24"/>
        </w:rPr>
        <w:t>Maurizio</w:t>
      </w:r>
      <w:proofErr w:type="gramEnd"/>
      <w:r w:rsidR="00635EF0">
        <w:rPr>
          <w:rFonts w:ascii="Times New Roman" w:hAnsi="Times New Roman" w:cs="Times New Roman"/>
          <w:sz w:val="24"/>
          <w:szCs w:val="24"/>
        </w:rPr>
        <w:t xml:space="preserve"> </w:t>
      </w:r>
      <w:r w:rsidR="00D623F4">
        <w:rPr>
          <w:rFonts w:ascii="Times New Roman" w:hAnsi="Times New Roman" w:cs="Times New Roman"/>
          <w:sz w:val="24"/>
          <w:szCs w:val="24"/>
        </w:rPr>
        <w:t>Bettini, Mario Lentano, Donatella Puliga “Il</w:t>
      </w:r>
      <w:r w:rsidR="00D623F4" w:rsidRPr="00175AB4">
        <w:rPr>
          <w:rFonts w:ascii="Times New Roman" w:hAnsi="Times New Roman" w:cs="Times New Roman"/>
          <w:b/>
          <w:sz w:val="24"/>
          <w:szCs w:val="24"/>
        </w:rPr>
        <w:t xml:space="preserve"> ramo d’oro”</w:t>
      </w:r>
      <w:r w:rsidR="00D623F4">
        <w:rPr>
          <w:rFonts w:ascii="Times New Roman" w:hAnsi="Times New Roman" w:cs="Times New Roman"/>
          <w:sz w:val="24"/>
          <w:szCs w:val="24"/>
        </w:rPr>
        <w:t xml:space="preserve"> Editore Bruno Mondadori Volume I</w:t>
      </w:r>
      <w:r w:rsidR="00635EF0">
        <w:rPr>
          <w:rFonts w:ascii="Times New Roman" w:hAnsi="Times New Roman" w:cs="Times New Roman"/>
          <w:sz w:val="24"/>
          <w:szCs w:val="24"/>
        </w:rPr>
        <w:t>I</w:t>
      </w:r>
    </w:p>
    <w:p w14:paraId="3C7F7044" w14:textId="77777777" w:rsidR="006009A2" w:rsidRDefault="006009A2">
      <w:pPr>
        <w:pStyle w:val="Normale2"/>
        <w:ind w:left="2552" w:hanging="2552"/>
        <w:rPr>
          <w:rFonts w:ascii="Times New Roman" w:eastAsia="Times New Roman" w:hAnsi="Times New Roman" w:cs="Times New Roman"/>
          <w:sz w:val="24"/>
          <w:szCs w:val="24"/>
        </w:rPr>
      </w:pPr>
    </w:p>
    <w:p w14:paraId="0002BBAC" w14:textId="77777777" w:rsidR="006009A2" w:rsidRDefault="00555472">
      <w:pPr>
        <w:pStyle w:val="Normale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OBIETTIVI DIDATTICI</w:t>
      </w:r>
    </w:p>
    <w:p w14:paraId="03E6563B" w14:textId="77777777" w:rsidR="006009A2" w:rsidRDefault="00555472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COMPETENZE</w:t>
      </w:r>
    </w:p>
    <w:p w14:paraId="3686D75F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13930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esporre in forma orale o scritta, in modo chiaro e corretto, fatti e problemi relativi agli eventi storici studiati.</w:t>
      </w:r>
    </w:p>
    <w:p w14:paraId="3FFBD9D4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le tipologie di fonti; saper ricavare dalla lettura dei documenti informazioni su fenomeni o eventi storici.</w:t>
      </w:r>
    </w:p>
    <w:p w14:paraId="3BE0695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utilizzare atlanti storici e geografici, schemi, tabelle, grafici, allo scopo di comprendere testi storiografici.</w:t>
      </w:r>
    </w:p>
    <w:p w14:paraId="2B36FC56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 la successione temporale dei fatti o dei fenomeni storici.</w:t>
      </w:r>
    </w:p>
    <w:p w14:paraId="777B4A2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trattare in modo coerente un fatto storico riconoscendo soggetti, fatti, luoghi e periodi che lo costituiscono.</w:t>
      </w:r>
    </w:p>
    <w:p w14:paraId="4FD7BA7D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selezionare le informazioni.</w:t>
      </w:r>
    </w:p>
    <w:p w14:paraId="221A39D5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ricostruire le connessioni sincroniche e gli sviluppi diacronici, contestualizzando i dati storici.</w:t>
      </w:r>
    </w:p>
    <w:p w14:paraId="632973D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i molteplici aspetti di un evento e l’incidenza di vari soggetti storici; saper distinguere e confrontare le differenti interpretazioni di un medesimo fatto storico.</w:t>
      </w:r>
    </w:p>
    <w:p w14:paraId="484E3302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comprendere, collegare e confrontare aree geografiche e culturali diverse.</w:t>
      </w:r>
    </w:p>
    <w:p w14:paraId="7B07B222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come orientarsi dinanzi alle principali forme di rappresentazione cartografica cogliendo diversi aspetti geografico-fisici.</w:t>
      </w:r>
    </w:p>
    <w:p w14:paraId="7149BD75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Saper  cogliere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le  relazioni  che  intercorrono  tra  le  condizioni  ambientali,  le  caratteristiche socioeconomiche e culturali e gli assetti demografici di un territorio.</w:t>
      </w:r>
    </w:p>
    <w:p w14:paraId="34F61C21" w14:textId="77777777" w:rsidR="006009A2" w:rsidRPr="00277A91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Sapere usare il linguaggio specifico della disciplina.</w:t>
      </w:r>
    </w:p>
    <w:p w14:paraId="60A1E3BF" w14:textId="77777777" w:rsidR="00277A91" w:rsidRPr="00201BDD" w:rsidRDefault="00277A91" w:rsidP="00277A91">
      <w:pPr>
        <w:pStyle w:val="Normale2"/>
        <w:widowControl w:val="0"/>
        <w:tabs>
          <w:tab w:val="left" w:pos="300"/>
        </w:tabs>
        <w:spacing w:after="0" w:line="240" w:lineRule="auto"/>
      </w:pPr>
    </w:p>
    <w:p w14:paraId="3DAAF459" w14:textId="77777777" w:rsidR="00201BDD" w:rsidRDefault="00201BDD" w:rsidP="00201BDD">
      <w:pPr>
        <w:pStyle w:val="Normale2"/>
        <w:widowControl w:val="0"/>
        <w:tabs>
          <w:tab w:val="left" w:pos="300"/>
        </w:tabs>
        <w:spacing w:after="0" w:line="240" w:lineRule="auto"/>
      </w:pPr>
    </w:p>
    <w:p w14:paraId="626CCBA1" w14:textId="77777777" w:rsidR="006009A2" w:rsidRDefault="00555472">
      <w:pPr>
        <w:pStyle w:val="Normale2"/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CAPACITÀ</w:t>
      </w:r>
    </w:p>
    <w:p w14:paraId="02CCBC67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477E4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gli strumenti della disciplina.</w:t>
      </w:r>
    </w:p>
    <w:p w14:paraId="4058095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analizzare, costruire grafici, tabelle e schemi.</w:t>
      </w:r>
    </w:p>
    <w:p w14:paraId="0C6B698D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Usare la terminologia propria della disciplina.</w:t>
      </w:r>
    </w:p>
    <w:p w14:paraId="0FBD02B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Identificare gli elementi caratterizzanti dell’ambiente fisico e antropico.</w:t>
      </w:r>
    </w:p>
    <w:p w14:paraId="611D0A2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Acquisire la consapevolezza della stretta connessione tra uomo ambiente uomo.</w:t>
      </w:r>
    </w:p>
    <w:p w14:paraId="321C644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Distinguere i diversi aspetti di un fenomeno: politico, sociale, economico, demografico, culturale e collegarli tra loro.</w:t>
      </w:r>
    </w:p>
    <w:p w14:paraId="06408C6F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le conoscenze geografiche in relazione alla storia e viceversa.</w:t>
      </w:r>
    </w:p>
    <w:p w14:paraId="7558231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Esporre in modo organico contenuti appresi con terminologia adeguata.</w:t>
      </w:r>
    </w:p>
    <w:p w14:paraId="5147F07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sulla base delle conoscenze e delle competenze acquisite.</w:t>
      </w:r>
    </w:p>
    <w:p w14:paraId="4FE1ED6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sensibilità.</w:t>
      </w:r>
    </w:p>
    <w:p w14:paraId="295DB49B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Collocare l’esperienza personale in un sistema di regole fondato sul reciproco riconoscimento dei diritti garantiti dalla costituzione, a tutela della persona, della collettività e dell’ambiente.</w:t>
      </w:r>
    </w:p>
    <w:p w14:paraId="0AE66186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80288" w14:textId="77777777" w:rsidR="006009A2" w:rsidRDefault="00555472">
      <w:pPr>
        <w:pStyle w:val="Normale2"/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56C605BA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dal I secolo a.C. all’anno Mille</w:t>
      </w:r>
    </w:p>
    <w:p w14:paraId="05D6A71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strumenti della geografia</w:t>
      </w:r>
    </w:p>
    <w:p w14:paraId="16D59E4A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la Geografia fisica dei contesti storici studiati</w:t>
      </w:r>
    </w:p>
    <w:p w14:paraId="1C262A7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 problemi del mondo attuale, in particolar modo quelli determinati dall’intervento dell’uomo</w:t>
      </w:r>
    </w:p>
    <w:p w14:paraId="7F36F54F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aspetti demografici, economici e sociali del mondo dell’uomo</w:t>
      </w:r>
    </w:p>
    <w:p w14:paraId="7A6DC3B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il linguaggio storiografico e geografico</w:t>
      </w:r>
    </w:p>
    <w:p w14:paraId="5FFB4D87" w14:textId="77777777" w:rsidR="006009A2" w:rsidRDefault="006009A2">
      <w:pPr>
        <w:pStyle w:val="Normale2"/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46DA1779" w14:textId="77777777" w:rsidR="006009A2" w:rsidRDefault="00555472">
      <w:pPr>
        <w:pStyle w:val="Normale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ELENCO DELLE U.D.:</w:t>
      </w:r>
    </w:p>
    <w:p w14:paraId="37C35838" w14:textId="77777777" w:rsidR="006009A2" w:rsidRDefault="00555472">
      <w:pPr>
        <w:pStyle w:val="Normale2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U.D. 1: L’ Impero romano</w:t>
      </w:r>
    </w:p>
    <w:p w14:paraId="5C1C3F53" w14:textId="77777777" w:rsidR="006009A2" w:rsidRDefault="00555472">
      <w:pPr>
        <w:pStyle w:val="Normale2"/>
        <w:widowControl w:val="0"/>
        <w:tabs>
          <w:tab w:val="left" w:pos="142"/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principato di Augusto</w:t>
      </w:r>
    </w:p>
    <w:p w14:paraId="42B62AF8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La dinastia Giulio-Claudia e i Flavi</w:t>
      </w:r>
    </w:p>
    <w:p w14:paraId="619B416F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L’Impero romano da Traiano ai Severi</w:t>
      </w:r>
    </w:p>
    <w:p w14:paraId="1C2A3B42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cristianesimo</w:t>
      </w:r>
    </w:p>
    <w:p w14:paraId="1B301717" w14:textId="77777777" w:rsidR="006009A2" w:rsidRDefault="006009A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1EF2851B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58E915AE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globalizzazione</w:t>
      </w:r>
    </w:p>
    <w:p w14:paraId="00F188E2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Sviluppo e diseguaglianze</w:t>
      </w:r>
    </w:p>
    <w:p w14:paraId="4D1D0351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Culture e religioni</w:t>
      </w:r>
    </w:p>
    <w:p w14:paraId="6D1523A0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049753" w14:textId="77777777" w:rsidR="006009A2" w:rsidRDefault="00555472">
      <w:pPr>
        <w:pStyle w:val="Normale2"/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2: Dal III secolo alla fine dell’impero d’Occidente</w:t>
      </w:r>
    </w:p>
    <w:p w14:paraId="4E2E4210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crisi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del III secolo</w:t>
      </w:r>
    </w:p>
    <w:p w14:paraId="5FA943C4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Diocleziano e la divisione dell’impero</w:t>
      </w:r>
    </w:p>
    <w:p w14:paraId="7B999BE1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Costantino alla fine dell’impero d’Occidente</w:t>
      </w:r>
    </w:p>
    <w:p w14:paraId="4EFDF33C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691F3B" w14:textId="77777777" w:rsidR="006009A2" w:rsidRDefault="00555472">
      <w:pPr>
        <w:pStyle w:val="Normale2"/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3: Oriente e Occidente nell’Alto Medioevo</w:t>
      </w:r>
    </w:p>
    <w:p w14:paraId="7EE023D9" w14:textId="77777777" w:rsidR="006009A2" w:rsidRDefault="00555472">
      <w:pPr>
        <w:pStyle w:val="Normale2"/>
        <w:widowControl w:val="0"/>
        <w:tabs>
          <w:tab w:val="left" w:pos="438"/>
        </w:tabs>
        <w:spacing w:before="3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regni romano-barbarici e l’impero bizantino</w:t>
      </w:r>
    </w:p>
    <w:p w14:paraId="77CC4120" w14:textId="77777777" w:rsidR="006009A2" w:rsidRDefault="00555472">
      <w:pPr>
        <w:pStyle w:val="Normale2"/>
        <w:widowControl w:val="0"/>
        <w:tabs>
          <w:tab w:val="left" w:pos="438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L’Italia longobarda e la Chiesa di Roma</w:t>
      </w:r>
    </w:p>
    <w:p w14:paraId="71EB6E38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nascita dell’islam e la civiltà arabo-islamica</w:t>
      </w:r>
    </w:p>
    <w:p w14:paraId="6FF05573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Il Sacro romano impero e il feudalesimo</w:t>
      </w:r>
    </w:p>
    <w:p w14:paraId="720B0766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primi regni nazionali e l’impero germanico</w:t>
      </w:r>
    </w:p>
    <w:p w14:paraId="2C27C02E" w14:textId="77777777" w:rsidR="006009A2" w:rsidRDefault="006009A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C045C63" w14:textId="77777777" w:rsidR="006009A2" w:rsidRDefault="00555472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1E58F3DF" w14:textId="77777777" w:rsidR="002F33EA" w:rsidRPr="002F33EA" w:rsidRDefault="002F33EA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sz w:val="24"/>
          <w:szCs w:val="24"/>
        </w:rPr>
      </w:pPr>
      <w:r w:rsidRPr="002F33EA">
        <w:rPr>
          <w:rFonts w:ascii="Times New Roman" w:eastAsia="Times New Roman" w:hAnsi="Times New Roman" w:cs="Times New Roman"/>
          <w:sz w:val="24"/>
          <w:szCs w:val="24"/>
        </w:rPr>
        <w:t>L’Italia</w:t>
      </w:r>
    </w:p>
    <w:p w14:paraId="55906470" w14:textId="77777777" w:rsidR="002F33EA" w:rsidRPr="002F33EA" w:rsidRDefault="002F33EA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sz w:val="24"/>
          <w:szCs w:val="24"/>
        </w:rPr>
      </w:pPr>
      <w:r w:rsidRPr="002F33EA">
        <w:rPr>
          <w:rFonts w:ascii="Times New Roman" w:eastAsia="Times New Roman" w:hAnsi="Times New Roman" w:cs="Times New Roman"/>
          <w:sz w:val="24"/>
          <w:szCs w:val="24"/>
        </w:rPr>
        <w:t>L’Europa</w:t>
      </w:r>
    </w:p>
    <w:p w14:paraId="1F69FFE5" w14:textId="77777777" w:rsidR="006009A2" w:rsidRDefault="00555472">
      <w:pPr>
        <w:pStyle w:val="Normale2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L’unione europea</w:t>
      </w:r>
    </w:p>
    <w:p w14:paraId="408ABA8D" w14:textId="77777777" w:rsidR="006009A2" w:rsidRDefault="00555472">
      <w:pPr>
        <w:pStyle w:val="Normale2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L’organizzazione delle Nazioni Unite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a1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98"/>
      </w:tblGrid>
      <w:tr w:rsidR="006009A2" w14:paraId="60F00D09" w14:textId="77777777">
        <w:trPr>
          <w:cantSplit/>
          <w:trHeight w:val="448"/>
          <w:tblHeader/>
        </w:trPr>
        <w:tc>
          <w:tcPr>
            <w:tcW w:w="10598" w:type="dxa"/>
          </w:tcPr>
          <w:p w14:paraId="25237C34" w14:textId="77777777" w:rsidR="006009A2" w:rsidRDefault="006009A2">
            <w:pPr>
              <w:pStyle w:val="Normale2"/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60AD95" w14:textId="77777777" w:rsidR="006009A2" w:rsidRDefault="00555472">
            <w:pPr>
              <w:pStyle w:val="Normale2"/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6009A2" w14:paraId="57185AEF" w14:textId="77777777">
        <w:trPr>
          <w:cantSplit/>
          <w:tblHeader/>
        </w:trPr>
        <w:tc>
          <w:tcPr>
            <w:tcW w:w="10598" w:type="dxa"/>
          </w:tcPr>
          <w:p w14:paraId="7430FF4A" w14:textId="77777777" w:rsidR="006009A2" w:rsidRDefault="006009A2">
            <w:pPr>
              <w:pStyle w:val="Normale2"/>
              <w:widowControl w:val="0"/>
              <w:spacing w:before="66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BE9EBD" w14:textId="77777777" w:rsidR="006009A2" w:rsidRDefault="00555472">
            <w:pPr>
              <w:pStyle w:val="Normale2"/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CONOSCENZE </w:t>
            </w:r>
          </w:p>
          <w:p w14:paraId="29DC7F05" w14:textId="77777777" w:rsidR="006009A2" w:rsidRDefault="00555472">
            <w:pPr>
              <w:pStyle w:val="Normale2"/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eventi oggetto di studio in forma diacronica e sincronica;</w:t>
            </w:r>
          </w:p>
          <w:p w14:paraId="0B01ABC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geografia</w:t>
            </w:r>
          </w:p>
          <w:p w14:paraId="5A2887C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nelle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linee essenziali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gli aspetti fisici e politico-economici di un territorio</w:t>
            </w:r>
          </w:p>
          <w:p w14:paraId="5FEEA361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-Conoscere il linguaggio specifico della disciplina</w:t>
            </w:r>
          </w:p>
          <w:p w14:paraId="60FEAD42" w14:textId="77777777" w:rsidR="006009A2" w:rsidRDefault="006009A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49A1D5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14D22E97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-Disporre gli eventi in senso diacronico e sincronico;</w:t>
            </w:r>
          </w:p>
          <w:p w14:paraId="5E5211E6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-Leggere i segni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più importanti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una carta</w:t>
            </w:r>
          </w:p>
          <w:p w14:paraId="0D85837E" w14:textId="77777777" w:rsidR="006009A2" w:rsidRDefault="00555472">
            <w:pPr>
              <w:pStyle w:val="Normale2"/>
              <w:widowControl w:val="0"/>
              <w:spacing w:before="2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-Esporre le conoscenze acquisite in forma chiara ed appropriata, operando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semplici</w:t>
            </w:r>
          </w:p>
          <w:p w14:paraId="56123191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collegamenti</w:t>
            </w:r>
          </w:p>
          <w:p w14:paraId="13047BBE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-Operare elementari confronti tra i fatti storici e geografici esaminati</w:t>
            </w:r>
          </w:p>
          <w:p w14:paraId="2E0BE95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-Utilizzare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disciplina</w:t>
            </w:r>
          </w:p>
          <w:p w14:paraId="1A045740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-Usare in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modo adeguato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linguaggio specifico della disciplina</w:t>
            </w:r>
          </w:p>
          <w:p w14:paraId="3393EA26" w14:textId="77777777" w:rsidR="006009A2" w:rsidRDefault="006009A2">
            <w:pPr>
              <w:pStyle w:val="Normale2"/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A7A9D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778EA57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riconoscere le coordinate spazio-temporali</w:t>
            </w:r>
          </w:p>
          <w:p w14:paraId="366E8432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leggere l’apparato cartografico e iconografico</w:t>
            </w:r>
          </w:p>
          <w:p w14:paraId="48D2546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individuare parole-chiave e concetti-guida</w:t>
            </w:r>
          </w:p>
          <w:p w14:paraId="47FC858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</w:t>
            </w:r>
          </w:p>
          <w:p w14:paraId="3D9C4A6A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individuare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elementi costitutivi di un ambiente;</w:t>
            </w:r>
          </w:p>
          <w:p w14:paraId="2FDF965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-Sapersi orientare nello spazio ed in una carta geografica</w:t>
            </w:r>
          </w:p>
          <w:p w14:paraId="2F96FBD8" w14:textId="77777777" w:rsidR="006009A2" w:rsidRDefault="00555472">
            <w:pPr>
              <w:pStyle w:val="Normale2"/>
              <w:widowControl w:val="0"/>
              <w:tabs>
                <w:tab w:val="left" w:pos="7110"/>
              </w:tabs>
              <w:spacing w:before="8" w:line="276" w:lineRule="auto"/>
              <w:ind w:left="180" w:right="1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confrontare aree geografiche diverse, cogliendone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almeno 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aspetti  macroscopici</w:t>
            </w:r>
            <w:proofErr w:type="gramEnd"/>
          </w:p>
          <w:p w14:paraId="4E485374" w14:textId="77777777" w:rsidR="006009A2" w:rsidRDefault="00555472">
            <w:pPr>
              <w:pStyle w:val="Normale2"/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costruire e analizzare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semplici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carte tematiche e tabelle statistiche</w:t>
            </w:r>
          </w:p>
          <w:p w14:paraId="47B655A4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cogliere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 più evidenti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connessioni tra uomo ed ambiente</w:t>
            </w:r>
          </w:p>
          <w:p w14:paraId="39005FE0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utilizzare il linguaggio specifico della disciplina.</w:t>
            </w:r>
          </w:p>
          <w:p w14:paraId="5E6AF269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 e contesti geografici</w:t>
            </w:r>
          </w:p>
          <w:p w14:paraId="47E27E69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distinguere aspetti politici, economici, sociali e culturali</w:t>
            </w:r>
          </w:p>
        </w:tc>
      </w:tr>
    </w:tbl>
    <w:p w14:paraId="5C656607" w14:textId="77777777" w:rsidR="006009A2" w:rsidRDefault="006009A2">
      <w:pPr>
        <w:pStyle w:val="Normale2"/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80744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ETODOLOGIE E STRATEGIE PER FAVORIRE L’APPRENDIMENTO</w:t>
      </w:r>
    </w:p>
    <w:p w14:paraId="040B84B0" w14:textId="77777777" w:rsidR="006009A2" w:rsidRDefault="00555472">
      <w:pPr>
        <w:pStyle w:val="Normale2"/>
        <w:widowControl w:val="0"/>
        <w:spacing w:before="69"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fine di ottenere il successo scolastico si intendono mettere in atto delle strategie didattiche di tipo metacognitivo, tese a valorizzare il potenziale di apprendimento di ciascun alunno e a favorire la sua autonomia.</w:t>
      </w:r>
    </w:p>
    <w:p w14:paraId="48EE0444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L’attività didattica, pertanto, sarà volta a fornire agli studenti gli strumenti per “imparare ad imparare”, attivando la propensione a far riflettere i discenti sulla propria capacità di apprendere, stare attenti,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concentrarsi e ricordare.</w:t>
      </w:r>
    </w:p>
    <w:p w14:paraId="6E26849C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L’obiettivo da raggiungere è quello di rendere gli alunni protagonisti consapevoli della loro formazione sia psicologica-emotiva che culturale.</w:t>
      </w:r>
    </w:p>
    <w:p w14:paraId="56BA41B1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questa prospettiva gli insegnanti faranno in modo di stimolare gli studenti ad un atteggiamento più attivo che si traduca in una prassi di domande, investigazioni e problemi da risolvere.</w:t>
      </w:r>
    </w:p>
    <w:p w14:paraId="4277083B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favorita negli alunni la strategia di selezione delle informazioni rilevanti (attraverso un’adeguata sottolineatura, annotazione delle parole chiave, lettura di titoli e sommari); si curerà, inoltre, la strategia organizzativa delle informazioni acquisite, al fine di accrescere le capacità  logiche  degli  alunni  (mappe  concettuali,  schemi…);  si  promuoverà  una  proficua strategia di elaborazione delle informazioni per consentire agevoli collegamenti disciplinari e interdisciplinari; si curerà la strategia di ripetizione affinché gli alunni abbiano una padronanza completa delle informazioni e le possano “restituire” in modo personale e critico.  L’acquisizione delle conoscenze e delle necessarie abilità e competenze sarà favorita dalla programmazione di tipo ciclico che consentirà di presentare agli alunni, nel corso del primo biennio, gli stessi argomenti secondo livelli di profondità e di analisi diversi.</w:t>
      </w:r>
    </w:p>
    <w:p w14:paraId="6B838C9B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promossa, inoltre, la ricerca per stimolare la capacità degli studenti di giungere autonomamente alla conoscenza.</w:t>
      </w:r>
    </w:p>
    <w:p w14:paraId="30B619F5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consentire a tutti gli alunni di raggiungere almeno gli obiettivi minimi nella disciplina si attueranno pause didattiche e attività di sostegno</w:t>
      </w:r>
    </w:p>
    <w:p w14:paraId="550EAB63" w14:textId="77777777" w:rsidR="006009A2" w:rsidRDefault="006009A2">
      <w:pPr>
        <w:pStyle w:val="Normale2"/>
        <w:widowControl w:val="0"/>
        <w:spacing w:before="1" w:after="0" w:line="360" w:lineRule="auto"/>
        <w:ind w:right="893"/>
        <w:rPr>
          <w:rFonts w:ascii="Times New Roman" w:eastAsia="Times New Roman" w:hAnsi="Times New Roman" w:cs="Times New Roman"/>
          <w:sz w:val="24"/>
          <w:szCs w:val="24"/>
        </w:rPr>
      </w:pPr>
    </w:p>
    <w:p w14:paraId="2ED1D792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</w:t>
      </w:r>
    </w:p>
    <w:p w14:paraId="4347D760" w14:textId="77777777" w:rsidR="006009A2" w:rsidRDefault="006009A2">
      <w:pPr>
        <w:pStyle w:val="Normale2"/>
        <w:widowControl w:val="0"/>
        <w:spacing w:before="8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1E67D3" w14:textId="77777777" w:rsidR="006009A2" w:rsidRDefault="00555472">
      <w:pPr>
        <w:pStyle w:val="Normale2"/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Test, manuali e materiale bibliografico, fonti storiografiche tipologicamente </w:t>
      </w:r>
      <w:r w:rsidR="003F4B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differenti, fotocopie, mezzi audiovisivi e informatici, materiale didattico predisposto e fornito dall’insegnante.</w:t>
      </w:r>
    </w:p>
    <w:p w14:paraId="4781DD59" w14:textId="77777777" w:rsidR="006009A2" w:rsidRDefault="006009A2">
      <w:pPr>
        <w:pStyle w:val="Normale2"/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5C15750C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VERIFICHE E VALUTAZIONI</w:t>
      </w:r>
    </w:p>
    <w:p w14:paraId="3E3845C5" w14:textId="77777777" w:rsidR="006009A2" w:rsidRDefault="00555472">
      <w:pPr>
        <w:pStyle w:val="Normale2"/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</w:p>
    <w:p w14:paraId="0FD96C70" w14:textId="77777777" w:rsidR="006009A2" w:rsidRDefault="006009A2">
      <w:pPr>
        <w:pStyle w:val="Normale2"/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21BE4F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8rrs6ze8po9v" w:colFirst="0" w:colLast="0"/>
      <w:bookmarkEnd w:id="1"/>
    </w:p>
    <w:tbl>
      <w:tblPr>
        <w:tblStyle w:val="a2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810"/>
        <w:gridCol w:w="765"/>
        <w:gridCol w:w="885"/>
        <w:gridCol w:w="810"/>
        <w:gridCol w:w="900"/>
        <w:gridCol w:w="840"/>
        <w:gridCol w:w="945"/>
        <w:gridCol w:w="870"/>
        <w:gridCol w:w="960"/>
      </w:tblGrid>
      <w:tr w:rsidR="006009A2" w14:paraId="5C2912E2" w14:textId="77777777">
        <w:trPr>
          <w:cantSplit/>
          <w:trHeight w:val="360"/>
          <w:tblHeader/>
        </w:trPr>
        <w:tc>
          <w:tcPr>
            <w:tcW w:w="96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EAA53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SCANSIONE TEMPORALE DELLE U.D.</w:t>
            </w:r>
          </w:p>
        </w:tc>
      </w:tr>
      <w:tr w:rsidR="006009A2" w14:paraId="3D99F0BC" w14:textId="77777777">
        <w:trPr>
          <w:cantSplit/>
          <w:trHeight w:val="69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6550C" w14:textId="77777777" w:rsidR="006009A2" w:rsidRDefault="00555472">
            <w:pPr>
              <w:pStyle w:val="Normale2"/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09B98B40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FBA38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7B104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EA28B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EA242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3B03E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1470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5E553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B9CC8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A99C5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6009A2" w14:paraId="00AD771C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531CA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3F5E4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CE7B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17687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CCAE0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FAA57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674DA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DBBF5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05F3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2EB66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09A2" w14:paraId="723EC12C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F127D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50A6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D9B60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E94A1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8CDC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A939E" w14:textId="77777777" w:rsidR="006009A2" w:rsidRDefault="00555472">
            <w:pPr>
              <w:pStyle w:val="Normale2"/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E162D" w14:textId="77777777" w:rsidR="006009A2" w:rsidRDefault="00555472">
            <w:pPr>
              <w:pStyle w:val="Normale2"/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586E7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51B7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C86DE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09A2" w14:paraId="3165D3C9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59C9C" w14:textId="77777777" w:rsidR="006009A2" w:rsidRDefault="00555472">
            <w:pPr>
              <w:pStyle w:val="Normale2"/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5EE9A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F735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9CCC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253F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B60B4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9A18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74EA0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03700" w14:textId="77777777" w:rsidR="006009A2" w:rsidRDefault="00555472">
            <w:pPr>
              <w:pStyle w:val="Normale2"/>
              <w:widowControl w:val="0"/>
              <w:spacing w:after="0" w:line="340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AE3E6" w14:textId="77777777" w:rsidR="006009A2" w:rsidRDefault="00555472">
            <w:pPr>
              <w:pStyle w:val="Normale2"/>
              <w:widowControl w:val="0"/>
              <w:spacing w:after="0" w:line="340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2A7A88B5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DB548E" w14:textId="77777777" w:rsidR="006009A2" w:rsidRPr="00635EF0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551E41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768578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B2EF9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75F341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1D48F" w14:textId="77777777" w:rsidR="00635EF0" w:rsidRDefault="00555472" w:rsidP="00635EF0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PATERNÒ,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28/10/2025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DOCENTE </w:t>
      </w:r>
    </w:p>
    <w:p w14:paraId="4A446AE2" w14:textId="597192C7" w:rsidR="00635EF0" w:rsidRDefault="00635EF0" w:rsidP="00635EF0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CC7DB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C1C">
        <w:rPr>
          <w:rFonts w:ascii="Times New Roman" w:eastAsia="Times New Roman" w:hAnsi="Times New Roman" w:cs="Times New Roman"/>
          <w:sz w:val="24"/>
          <w:szCs w:val="24"/>
        </w:rPr>
        <w:t xml:space="preserve"> Caterina Bruno</w:t>
      </w:r>
    </w:p>
    <w:p w14:paraId="3DC54089" w14:textId="77777777" w:rsidR="00635EF0" w:rsidRDefault="00635EF0" w:rsidP="00635EF0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</w:p>
    <w:p w14:paraId="534998D7" w14:textId="77777777" w:rsidR="006009A2" w:rsidRDefault="00555472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14:paraId="49795E79" w14:textId="77777777" w:rsidR="006009A2" w:rsidRDefault="006009A2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</w:p>
    <w:sectPr w:rsidR="006009A2" w:rsidSect="006009A2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0488"/>
    <w:multiLevelType w:val="multilevel"/>
    <w:tmpl w:val="15E666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37E16BC"/>
    <w:multiLevelType w:val="multilevel"/>
    <w:tmpl w:val="B92C6390"/>
    <w:lvl w:ilvl="0">
      <w:numFmt w:val="bullet"/>
      <w:lvlText w:val="•"/>
      <w:lvlJc w:val="left"/>
      <w:pPr>
        <w:ind w:left="0" w:hanging="21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6C763AF1"/>
    <w:multiLevelType w:val="hybridMultilevel"/>
    <w:tmpl w:val="E8A22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810329">
    <w:abstractNumId w:val="1"/>
  </w:num>
  <w:num w:numId="2" w16cid:durableId="949967514">
    <w:abstractNumId w:val="0"/>
  </w:num>
  <w:num w:numId="3" w16cid:durableId="1739522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A2"/>
    <w:rsid w:val="001872DD"/>
    <w:rsid w:val="00201BDD"/>
    <w:rsid w:val="00277A91"/>
    <w:rsid w:val="002F33EA"/>
    <w:rsid w:val="00322851"/>
    <w:rsid w:val="00362E8D"/>
    <w:rsid w:val="00367C40"/>
    <w:rsid w:val="003F4B9E"/>
    <w:rsid w:val="00555472"/>
    <w:rsid w:val="006009A2"/>
    <w:rsid w:val="00635EF0"/>
    <w:rsid w:val="007D1B09"/>
    <w:rsid w:val="00983BF2"/>
    <w:rsid w:val="00A13E5F"/>
    <w:rsid w:val="00AF7C1C"/>
    <w:rsid w:val="00CC7DBD"/>
    <w:rsid w:val="00D623F4"/>
    <w:rsid w:val="00E66EAD"/>
    <w:rsid w:val="00E94A32"/>
    <w:rsid w:val="00ED0D6C"/>
    <w:rsid w:val="00F0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7E27"/>
  <w15:docId w15:val="{F509C766-51C1-43CE-9D6D-3B3181CC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3BF2"/>
  </w:style>
  <w:style w:type="paragraph" w:styleId="Titolo1">
    <w:name w:val="heading 1"/>
    <w:basedOn w:val="Normale1"/>
    <w:next w:val="Normale1"/>
    <w:rsid w:val="006009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6009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009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009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009A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009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009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6009A2"/>
  </w:style>
  <w:style w:type="paragraph" w:styleId="Titolo">
    <w:name w:val="Title"/>
    <w:basedOn w:val="Normale1"/>
    <w:next w:val="Normale1"/>
    <w:rsid w:val="006009A2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6009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6009A2"/>
  </w:style>
  <w:style w:type="table" w:customStyle="1" w:styleId="a">
    <w:basedOn w:val="TableNormal0"/>
    <w:rsid w:val="006009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6009A2"/>
    <w:tblPr>
      <w:tblStyleRowBandSize w:val="1"/>
      <w:tblStyleColBandSize w:val="1"/>
    </w:tblPr>
  </w:style>
  <w:style w:type="paragraph" w:styleId="Sottotitolo">
    <w:name w:val="Subtitle"/>
    <w:basedOn w:val="Normale2"/>
    <w:next w:val="Normale2"/>
    <w:rsid w:val="006009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rsid w:val="006009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6009A2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47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3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letabella6">
    <w:name w:val="Stile tabella 6"/>
    <w:rsid w:val="00635EF0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eorgia" w:eastAsia="Georgia" w:hAnsi="Georgia" w:cs="Georgia"/>
      <w:color w:val="323232"/>
      <w:bdr w:val="nil"/>
    </w:rPr>
  </w:style>
  <w:style w:type="paragraph" w:customStyle="1" w:styleId="Default">
    <w:name w:val="Default"/>
    <w:rsid w:val="00635E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6WYrC9kfrjsK9gcr4q6YMRmBBg==">CgMxLjAyDmguanB5aWoyNTgzc3BnMg5oLjhycnM2emU4cG85djgAciExZnB1ZUc0MmZndFR1STJGWm40QlhlV2x5V1RWaC1ONl8=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1220</Words>
  <Characters>6957</Characters>
  <Application>Microsoft Office Word</Application>
  <DocSecurity>0</DocSecurity>
  <Lines>57</Lines>
  <Paragraphs>16</Paragraphs>
  <ScaleCrop>false</ScaleCrop>
  <Company/>
  <LinksUpToDate>false</LinksUpToDate>
  <CharactersWithSpaces>8161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2025-11-04T05:32:00Z</dcterms:created>
  <dcterms:modified xsi:type="dcterms:W3CDTF">2025-11-04T05:32:00Z</dcterms:modified>
</cp:coreProperties>
</file>