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B46E4" w14:textId="4933949D" w:rsidR="001F37F2" w:rsidRDefault="00B743D9">
      <w:r>
        <w:rPr>
          <w:noProof/>
          <w:sz w:val="28"/>
          <w:szCs w:val="28"/>
        </w:rPr>
        <w:drawing>
          <wp:inline distT="0" distB="0" distL="0" distR="0" wp14:anchorId="2C5B6B67" wp14:editId="4A34086A">
            <wp:extent cx="5103758" cy="157924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6"/>
                    <a:stretch>
                      <a:fillRect/>
                    </a:stretch>
                  </pic:blipFill>
                  <pic:spPr>
                    <a:xfrm>
                      <a:off x="0" y="0"/>
                      <a:ext cx="5103758" cy="1579245"/>
                    </a:xfrm>
                    <a:prstGeom prst="rect">
                      <a:avLst/>
                    </a:prstGeom>
                    <a:ln w="12700" cap="flat">
                      <a:noFill/>
                      <a:miter lim="400000"/>
                    </a:ln>
                    <a:effectLst/>
                  </pic:spPr>
                </pic:pic>
              </a:graphicData>
            </a:graphic>
          </wp:inline>
        </w:drawing>
      </w:r>
    </w:p>
    <w:p w14:paraId="5AD91729" w14:textId="555A6EB6" w:rsidR="00B743D9" w:rsidRDefault="00B743D9"/>
    <w:p w14:paraId="09562EC3" w14:textId="4A4C9EDE" w:rsidR="00B743D9" w:rsidRPr="009F6D4B" w:rsidRDefault="00B743D9">
      <w:pPr>
        <w:rPr>
          <w:sz w:val="32"/>
          <w:szCs w:val="32"/>
        </w:rPr>
      </w:pPr>
    </w:p>
    <w:p w14:paraId="76C4F91F" w14:textId="69503857" w:rsidR="00FC5406" w:rsidRDefault="00D85755" w:rsidP="00FC5406">
      <w:pPr>
        <w:spacing w:after="667" w:line="265" w:lineRule="auto"/>
        <w:ind w:left="541" w:hanging="10"/>
        <w:jc w:val="center"/>
        <w:rPr>
          <w:rFonts w:ascii="Arial" w:eastAsia="Arial" w:hAnsi="Arial" w:cs="Arial"/>
          <w:b/>
          <w:bCs/>
          <w:color w:val="000000"/>
          <w:sz w:val="28"/>
          <w:szCs w:val="28"/>
          <w:lang w:eastAsia="it-IT"/>
        </w:rPr>
      </w:pPr>
      <w:r w:rsidRPr="00423F68">
        <w:rPr>
          <w:rFonts w:ascii="Arial" w:eastAsia="Arial" w:hAnsi="Arial" w:cs="Arial"/>
          <w:b/>
          <w:bCs/>
          <w:color w:val="000000"/>
          <w:sz w:val="28"/>
          <w:szCs w:val="28"/>
          <w:lang w:eastAsia="it-IT"/>
        </w:rPr>
        <w:t xml:space="preserve">PROGRAMMAZIONE </w:t>
      </w:r>
      <w:r w:rsidR="00EC6B9B" w:rsidRPr="00423F68">
        <w:rPr>
          <w:rFonts w:ascii="Arial" w:eastAsia="Arial" w:hAnsi="Arial" w:cs="Arial"/>
          <w:b/>
          <w:bCs/>
          <w:color w:val="000000"/>
          <w:sz w:val="28"/>
          <w:szCs w:val="28"/>
          <w:lang w:eastAsia="it-IT"/>
        </w:rPr>
        <w:t xml:space="preserve">DIDATTICA </w:t>
      </w:r>
      <w:r w:rsidRPr="00423F68">
        <w:rPr>
          <w:rFonts w:ascii="Arial" w:eastAsia="Arial" w:hAnsi="Arial" w:cs="Arial"/>
          <w:b/>
          <w:bCs/>
          <w:color w:val="000000"/>
          <w:sz w:val="28"/>
          <w:szCs w:val="28"/>
          <w:lang w:eastAsia="it-IT"/>
        </w:rPr>
        <w:t>D</w:t>
      </w:r>
      <w:r w:rsidR="00423F68">
        <w:rPr>
          <w:rFonts w:ascii="Arial" w:eastAsia="Arial" w:hAnsi="Arial" w:cs="Arial"/>
          <w:b/>
          <w:bCs/>
          <w:color w:val="000000"/>
          <w:sz w:val="28"/>
          <w:szCs w:val="28"/>
          <w:lang w:eastAsia="it-IT"/>
        </w:rPr>
        <w:t xml:space="preserve">I </w:t>
      </w:r>
      <w:r w:rsidR="00FC5406" w:rsidRPr="00423F68">
        <w:rPr>
          <w:rFonts w:ascii="Arial" w:eastAsia="Arial" w:hAnsi="Arial" w:cs="Arial"/>
          <w:b/>
          <w:bCs/>
          <w:color w:val="000000"/>
          <w:sz w:val="28"/>
          <w:szCs w:val="28"/>
          <w:lang w:eastAsia="it-IT"/>
        </w:rPr>
        <w:t>SCIENZE UMANE</w:t>
      </w:r>
    </w:p>
    <w:p w14:paraId="01D5392D" w14:textId="46C446C6" w:rsidR="00423F68" w:rsidRPr="00423F68" w:rsidRDefault="00423F68" w:rsidP="00FC5406">
      <w:pPr>
        <w:spacing w:after="667" w:line="265" w:lineRule="auto"/>
        <w:ind w:left="541" w:hanging="10"/>
        <w:jc w:val="center"/>
        <w:rPr>
          <w:rFonts w:ascii="Arial" w:eastAsia="Arial" w:hAnsi="Arial" w:cs="Arial"/>
          <w:b/>
          <w:bCs/>
          <w:color w:val="000000"/>
          <w:sz w:val="28"/>
          <w:szCs w:val="28"/>
          <w:lang w:eastAsia="it-IT"/>
        </w:rPr>
      </w:pPr>
      <w:r>
        <w:rPr>
          <w:rFonts w:ascii="Arial" w:eastAsia="Arial" w:hAnsi="Arial" w:cs="Arial"/>
          <w:b/>
          <w:bCs/>
          <w:color w:val="000000"/>
          <w:sz w:val="28"/>
          <w:szCs w:val="28"/>
          <w:lang w:eastAsia="it-IT"/>
        </w:rPr>
        <w:t>I CP</w:t>
      </w:r>
    </w:p>
    <w:p w14:paraId="29AFDB00" w14:textId="0ABB0D2E" w:rsidR="00EC6B9B" w:rsidRDefault="00AD646F" w:rsidP="00AD646F">
      <w:pPr>
        <w:spacing w:after="667" w:line="265" w:lineRule="auto"/>
        <w:ind w:left="541" w:hanging="10"/>
        <w:rPr>
          <w:rFonts w:ascii="Arial" w:eastAsia="Arial" w:hAnsi="Arial" w:cs="Arial"/>
          <w:b/>
          <w:bCs/>
          <w:color w:val="000000"/>
          <w:sz w:val="24"/>
          <w:szCs w:val="24"/>
          <w:lang w:eastAsia="it-IT"/>
        </w:rPr>
      </w:pPr>
      <w:r>
        <w:rPr>
          <w:rFonts w:ascii="Arial" w:eastAsia="Arial" w:hAnsi="Arial" w:cs="Arial"/>
          <w:b/>
          <w:bCs/>
          <w:color w:val="000000"/>
          <w:sz w:val="24"/>
          <w:szCs w:val="24"/>
          <w:lang w:eastAsia="it-IT"/>
        </w:rPr>
        <w:t xml:space="preserve">                                      </w:t>
      </w:r>
      <w:r w:rsidR="00EC6B9B">
        <w:rPr>
          <w:rFonts w:ascii="Arial" w:eastAsia="Arial" w:hAnsi="Arial" w:cs="Arial"/>
          <w:b/>
          <w:bCs/>
          <w:color w:val="000000"/>
          <w:sz w:val="24"/>
          <w:szCs w:val="24"/>
          <w:lang w:eastAsia="it-IT"/>
        </w:rPr>
        <w:t>ANNO SCOLASTICO 202</w:t>
      </w:r>
      <w:r w:rsidR="00AC392D">
        <w:rPr>
          <w:rFonts w:ascii="Arial" w:eastAsia="Arial" w:hAnsi="Arial" w:cs="Arial"/>
          <w:b/>
          <w:bCs/>
          <w:color w:val="000000"/>
          <w:sz w:val="24"/>
          <w:szCs w:val="24"/>
          <w:lang w:eastAsia="it-IT"/>
        </w:rPr>
        <w:t>5</w:t>
      </w:r>
      <w:r w:rsidR="00EC6B9B">
        <w:rPr>
          <w:rFonts w:ascii="Arial" w:eastAsia="Arial" w:hAnsi="Arial" w:cs="Arial"/>
          <w:b/>
          <w:bCs/>
          <w:color w:val="000000"/>
          <w:sz w:val="24"/>
          <w:szCs w:val="24"/>
          <w:lang w:eastAsia="it-IT"/>
        </w:rPr>
        <w:t>/202</w:t>
      </w:r>
      <w:r w:rsidR="00AC392D">
        <w:rPr>
          <w:rFonts w:ascii="Arial" w:eastAsia="Arial" w:hAnsi="Arial" w:cs="Arial"/>
          <w:b/>
          <w:bCs/>
          <w:color w:val="000000"/>
          <w:sz w:val="24"/>
          <w:szCs w:val="24"/>
          <w:lang w:eastAsia="it-IT"/>
        </w:rPr>
        <w:t>6</w:t>
      </w:r>
    </w:p>
    <w:p w14:paraId="7E79155C" w14:textId="6374FDEA" w:rsidR="00FC5406" w:rsidRPr="00BE467E" w:rsidRDefault="005030F1" w:rsidP="00BE467E">
      <w:pPr>
        <w:spacing w:after="667" w:line="265" w:lineRule="auto"/>
        <w:ind w:left="541" w:hanging="10"/>
        <w:rPr>
          <w:rFonts w:ascii="Arial" w:eastAsia="Arial" w:hAnsi="Arial" w:cs="Arial"/>
          <w:b/>
          <w:bCs/>
          <w:color w:val="000000"/>
          <w:sz w:val="28"/>
          <w:lang w:eastAsia="it-IT"/>
        </w:rPr>
      </w:pPr>
      <w:r w:rsidRPr="009F6D4B">
        <w:rPr>
          <w:rFonts w:ascii="Arial" w:eastAsia="Arial" w:hAnsi="Arial" w:cs="Arial"/>
          <w:b/>
          <w:bCs/>
          <w:color w:val="000000"/>
          <w:sz w:val="28"/>
          <w:lang w:eastAsia="it-IT"/>
        </w:rPr>
        <w:t>INDIRIZZ</w:t>
      </w:r>
      <w:r w:rsidR="00D85755">
        <w:rPr>
          <w:rFonts w:ascii="Arial" w:eastAsia="Arial" w:hAnsi="Arial" w:cs="Arial"/>
          <w:b/>
          <w:bCs/>
          <w:color w:val="000000"/>
          <w:sz w:val="28"/>
          <w:lang w:eastAsia="it-IT"/>
        </w:rPr>
        <w:t>O</w:t>
      </w:r>
      <w:r w:rsidRPr="009F6D4B">
        <w:rPr>
          <w:rFonts w:ascii="Arial" w:eastAsia="Arial" w:hAnsi="Arial" w:cs="Arial"/>
          <w:b/>
          <w:bCs/>
          <w:color w:val="000000"/>
          <w:sz w:val="28"/>
          <w:lang w:eastAsia="it-IT"/>
        </w:rPr>
        <w:t>:</w:t>
      </w:r>
      <w:r>
        <w:rPr>
          <w:rFonts w:ascii="Arial" w:eastAsia="Arial" w:hAnsi="Arial" w:cs="Arial"/>
          <w:color w:val="000000"/>
          <w:sz w:val="28"/>
          <w:lang w:eastAsia="it-IT"/>
        </w:rPr>
        <w:t xml:space="preserve"> </w:t>
      </w:r>
      <w:r w:rsidRPr="00167C0C">
        <w:rPr>
          <w:rFonts w:ascii="Arial" w:eastAsia="Arial" w:hAnsi="Arial" w:cs="Arial"/>
          <w:b/>
          <w:bCs/>
          <w:i/>
          <w:iCs/>
          <w:color w:val="000000"/>
          <w:sz w:val="28"/>
          <w:szCs w:val="28"/>
          <w:lang w:eastAsia="it-IT"/>
        </w:rPr>
        <w:t>LICEO DELLE SCIENZE UMANE</w:t>
      </w:r>
      <w:r>
        <w:rPr>
          <w:rFonts w:ascii="Arial" w:eastAsia="Arial" w:hAnsi="Arial" w:cs="Arial"/>
          <w:color w:val="000000"/>
          <w:sz w:val="28"/>
          <w:lang w:eastAsia="it-IT"/>
        </w:rPr>
        <w:t xml:space="preserve"> </w:t>
      </w:r>
      <w:r w:rsidR="00167C0C">
        <w:rPr>
          <w:rFonts w:ascii="Arial" w:eastAsia="Arial" w:hAnsi="Arial" w:cs="Arial"/>
          <w:b/>
          <w:bCs/>
          <w:color w:val="000000"/>
          <w:sz w:val="28"/>
          <w:lang w:eastAsia="it-IT"/>
        </w:rPr>
        <w:t xml:space="preserve">                             </w:t>
      </w:r>
      <w:r w:rsidR="00AD646F">
        <w:rPr>
          <w:rFonts w:ascii="Arial" w:eastAsia="Arial" w:hAnsi="Arial" w:cs="Arial"/>
          <w:b/>
          <w:bCs/>
          <w:color w:val="000000"/>
          <w:sz w:val="28"/>
          <w:lang w:eastAsia="it-IT"/>
        </w:rPr>
        <w:t xml:space="preserve">DISCIPLINA: </w:t>
      </w:r>
      <w:r w:rsidR="00AD646F" w:rsidRPr="00167C0C">
        <w:rPr>
          <w:rFonts w:ascii="Arial" w:eastAsia="Arial" w:hAnsi="Arial" w:cs="Arial"/>
          <w:b/>
          <w:bCs/>
          <w:i/>
          <w:iCs/>
          <w:color w:val="000000"/>
          <w:sz w:val="28"/>
          <w:lang w:eastAsia="it-IT"/>
        </w:rPr>
        <w:t>SCIENZE UMAN</w:t>
      </w:r>
      <w:r w:rsidR="00BE467E">
        <w:rPr>
          <w:rFonts w:ascii="Arial" w:eastAsia="Arial" w:hAnsi="Arial" w:cs="Arial"/>
          <w:b/>
          <w:bCs/>
          <w:i/>
          <w:iCs/>
          <w:color w:val="000000"/>
          <w:sz w:val="28"/>
          <w:lang w:eastAsia="it-IT"/>
        </w:rPr>
        <w:t>E</w:t>
      </w:r>
    </w:p>
    <w:p w14:paraId="06355D5E" w14:textId="1A3DF2F2" w:rsidR="00FC5406" w:rsidRPr="00FC5406" w:rsidRDefault="00FC5406" w:rsidP="00FC5406">
      <w:pPr>
        <w:spacing w:after="0"/>
        <w:ind w:left="272"/>
        <w:jc w:val="center"/>
        <w:rPr>
          <w:rFonts w:ascii="Calibri" w:eastAsia="Calibri" w:hAnsi="Calibri" w:cs="Calibri"/>
          <w:color w:val="000000"/>
          <w:lang w:eastAsia="it-IT"/>
        </w:rPr>
      </w:pPr>
    </w:p>
    <w:p w14:paraId="1C44C5C2" w14:textId="4774EAFD" w:rsidR="002D1CD2" w:rsidRDefault="00FC5406" w:rsidP="00423F68">
      <w:pPr>
        <w:spacing w:after="11"/>
        <w:jc w:val="both"/>
        <w:rPr>
          <w:rFonts w:ascii="Calibri" w:eastAsia="Calibri" w:hAnsi="Calibri" w:cs="Calibri"/>
          <w:color w:val="000000"/>
          <w:sz w:val="24"/>
          <w:szCs w:val="24"/>
        </w:rPr>
      </w:pPr>
      <w:r w:rsidRPr="00FC5406">
        <w:rPr>
          <w:rFonts w:ascii="Trebuchet MS" w:eastAsia="Trebuchet MS" w:hAnsi="Trebuchet MS" w:cs="Trebuchet MS"/>
          <w:b/>
          <w:color w:val="000000"/>
          <w:sz w:val="24"/>
          <w:lang w:eastAsia="it-IT"/>
        </w:rPr>
        <w:t xml:space="preserve">                                                   </w:t>
      </w:r>
    </w:p>
    <w:p w14:paraId="48C751E1" w14:textId="6B67B3FD" w:rsidR="00451352" w:rsidRDefault="00451352" w:rsidP="008D09D5">
      <w:pPr>
        <w:spacing w:after="7"/>
        <w:rPr>
          <w:rFonts w:ascii="Calibri" w:eastAsia="Calibri" w:hAnsi="Calibri" w:cs="Calibri"/>
          <w:b/>
          <w:i/>
          <w:color w:val="000000"/>
          <w:sz w:val="24"/>
          <w:szCs w:val="24"/>
        </w:rPr>
      </w:pPr>
      <w:r w:rsidRPr="00451352">
        <w:rPr>
          <w:rFonts w:ascii="Calibri" w:eastAsia="Calibri" w:hAnsi="Calibri" w:cs="Calibri"/>
          <w:b/>
          <w:color w:val="000000"/>
          <w:sz w:val="28"/>
          <w:szCs w:val="28"/>
        </w:rPr>
        <w:t>LIBRO DI TESTO</w:t>
      </w:r>
      <w:r>
        <w:rPr>
          <w:rFonts w:ascii="Calibri" w:eastAsia="Calibri" w:hAnsi="Calibri" w:cs="Calibri"/>
          <w:b/>
          <w:color w:val="000000"/>
          <w:sz w:val="24"/>
          <w:szCs w:val="24"/>
        </w:rPr>
        <w:t>:</w:t>
      </w:r>
      <w:r>
        <w:rPr>
          <w:rFonts w:ascii="Calibri" w:eastAsia="Calibri" w:hAnsi="Calibri" w:cs="Calibri"/>
          <w:color w:val="000000"/>
          <w:sz w:val="24"/>
          <w:szCs w:val="24"/>
        </w:rPr>
        <w:t xml:space="preserve"> </w:t>
      </w:r>
      <w:r>
        <w:rPr>
          <w:rFonts w:ascii="Calibri" w:eastAsia="Calibri" w:hAnsi="Calibri" w:cs="Calibri"/>
          <w:i/>
          <w:color w:val="000000"/>
          <w:sz w:val="24"/>
          <w:szCs w:val="24"/>
        </w:rPr>
        <w:t xml:space="preserve">Elisabetta Clemente, Rossella Danieli, </w:t>
      </w:r>
      <w:r w:rsidR="00A91CC9">
        <w:rPr>
          <w:rFonts w:ascii="Calibri" w:eastAsia="Calibri" w:hAnsi="Calibri" w:cs="Calibri"/>
          <w:i/>
          <w:color w:val="000000"/>
          <w:sz w:val="24"/>
          <w:szCs w:val="24"/>
        </w:rPr>
        <w:t>Ugo Avalle</w:t>
      </w:r>
      <w:r>
        <w:rPr>
          <w:rFonts w:ascii="Calibri" w:eastAsia="Calibri" w:hAnsi="Calibri" w:cs="Calibri"/>
          <w:i/>
          <w:color w:val="000000"/>
          <w:sz w:val="24"/>
          <w:szCs w:val="24"/>
        </w:rPr>
        <w:t>,</w:t>
      </w:r>
      <w:r>
        <w:rPr>
          <w:rFonts w:ascii="Calibri" w:eastAsia="Calibri" w:hAnsi="Calibri" w:cs="Calibri"/>
          <w:b/>
          <w:i/>
          <w:color w:val="000000"/>
          <w:sz w:val="24"/>
          <w:szCs w:val="24"/>
        </w:rPr>
        <w:t xml:space="preserve"> </w:t>
      </w:r>
      <w:r w:rsidR="00D96926">
        <w:rPr>
          <w:rFonts w:ascii="Calibri" w:eastAsia="Calibri" w:hAnsi="Calibri" w:cs="Calibri"/>
          <w:b/>
          <w:color w:val="000000"/>
          <w:sz w:val="24"/>
          <w:szCs w:val="24"/>
        </w:rPr>
        <w:t xml:space="preserve">VIVERE LA PSICOLOGIA E LA PEDAGOGIA </w:t>
      </w:r>
      <w:r w:rsidR="00D96926" w:rsidRPr="00D96926">
        <w:rPr>
          <w:rFonts w:ascii="Calibri" w:eastAsia="Calibri" w:hAnsi="Calibri" w:cs="Calibri"/>
          <w:bCs/>
          <w:color w:val="000000"/>
          <w:sz w:val="24"/>
          <w:szCs w:val="24"/>
        </w:rPr>
        <w:t>EDIZIONE CON I CONCETTI BASE DELLA PSICOLOGIA</w:t>
      </w:r>
      <w:r>
        <w:rPr>
          <w:rFonts w:ascii="Calibri" w:eastAsia="Calibri" w:hAnsi="Calibri" w:cs="Calibri"/>
          <w:b/>
          <w:color w:val="000000"/>
          <w:sz w:val="24"/>
          <w:szCs w:val="24"/>
        </w:rPr>
        <w:t>,</w:t>
      </w:r>
      <w:r w:rsidR="00423F68">
        <w:rPr>
          <w:rFonts w:ascii="Calibri" w:eastAsia="Calibri" w:hAnsi="Calibri" w:cs="Calibri"/>
          <w:b/>
          <w:color w:val="000000"/>
          <w:sz w:val="24"/>
          <w:szCs w:val="24"/>
        </w:rPr>
        <w:t xml:space="preserve"> </w:t>
      </w:r>
      <w:r>
        <w:rPr>
          <w:rFonts w:ascii="Calibri" w:eastAsia="Calibri" w:hAnsi="Calibri" w:cs="Calibri"/>
          <w:b/>
          <w:i/>
          <w:color w:val="000000"/>
          <w:sz w:val="24"/>
          <w:szCs w:val="24"/>
        </w:rPr>
        <w:t>Paravia</w:t>
      </w:r>
    </w:p>
    <w:p w14:paraId="7A5D889C" w14:textId="77777777" w:rsidR="00423F68" w:rsidRDefault="00423F68" w:rsidP="008D09D5">
      <w:pPr>
        <w:spacing w:after="7"/>
        <w:rPr>
          <w:rFonts w:ascii="Calibri" w:eastAsia="Calibri" w:hAnsi="Calibri" w:cs="Calibri"/>
          <w:b/>
          <w:i/>
          <w:color w:val="000000"/>
          <w:sz w:val="24"/>
          <w:szCs w:val="24"/>
        </w:rPr>
      </w:pPr>
    </w:p>
    <w:p w14:paraId="73FC07E2" w14:textId="77777777" w:rsidR="00423F68" w:rsidRDefault="00423F68" w:rsidP="008D09D5">
      <w:pPr>
        <w:spacing w:after="7"/>
        <w:rPr>
          <w:rFonts w:ascii="Calibri" w:eastAsia="Calibri" w:hAnsi="Calibri" w:cs="Calibri"/>
          <w:b/>
          <w:i/>
          <w:color w:val="000000"/>
          <w:sz w:val="24"/>
          <w:szCs w:val="24"/>
        </w:rPr>
      </w:pPr>
    </w:p>
    <w:p w14:paraId="4ACF2AB4" w14:textId="2E392354" w:rsidR="00423F68" w:rsidRPr="00C578BC" w:rsidRDefault="00C578BC" w:rsidP="008D09D5">
      <w:pPr>
        <w:spacing w:after="7"/>
        <w:rPr>
          <w:rFonts w:ascii="Calibri" w:eastAsia="Calibri" w:hAnsi="Calibri" w:cs="Calibri"/>
          <w:b/>
          <w:iCs/>
          <w:color w:val="000000"/>
          <w:sz w:val="24"/>
          <w:szCs w:val="24"/>
        </w:rPr>
      </w:pPr>
      <w:r w:rsidRPr="00C578BC">
        <w:rPr>
          <w:rFonts w:ascii="Calibri" w:eastAsia="Calibri" w:hAnsi="Calibri" w:cs="Calibri"/>
          <w:b/>
          <w:iCs/>
          <w:color w:val="000000"/>
          <w:sz w:val="24"/>
          <w:szCs w:val="24"/>
        </w:rPr>
        <w:t xml:space="preserve">Analisi di partenza </w:t>
      </w:r>
    </w:p>
    <w:p w14:paraId="678EDE56" w14:textId="77777777" w:rsidR="00423F68" w:rsidRDefault="00423F68" w:rsidP="008D09D5">
      <w:pPr>
        <w:spacing w:after="7"/>
        <w:rPr>
          <w:rFonts w:ascii="Calibri" w:eastAsia="Calibri" w:hAnsi="Calibri" w:cs="Calibri"/>
          <w:b/>
          <w:i/>
          <w:color w:val="000000"/>
          <w:sz w:val="24"/>
          <w:szCs w:val="24"/>
        </w:rPr>
      </w:pPr>
    </w:p>
    <w:p w14:paraId="3C72FEE9" w14:textId="700BBCFF" w:rsidR="00423F68" w:rsidRPr="004A4976" w:rsidRDefault="00423F68" w:rsidP="00423F68">
      <w:pPr>
        <w:jc w:val="both"/>
        <w:rPr>
          <w:sz w:val="24"/>
          <w:szCs w:val="24"/>
        </w:rPr>
      </w:pPr>
      <w:r>
        <w:rPr>
          <w:sz w:val="24"/>
          <w:szCs w:val="24"/>
        </w:rPr>
        <w:t xml:space="preserve">  </w:t>
      </w:r>
      <w:r w:rsidRPr="004A4976">
        <w:rPr>
          <w:sz w:val="24"/>
          <w:szCs w:val="24"/>
        </w:rPr>
        <w:t xml:space="preserve">La classe è composta da 25 alunni di cui 4 maschi e le restanti femmine. </w:t>
      </w:r>
      <w:r>
        <w:rPr>
          <w:sz w:val="24"/>
          <w:szCs w:val="24"/>
        </w:rPr>
        <w:t>Un alunno disabile viene seguito da due insegnanti di sostegno</w:t>
      </w:r>
      <w:r w:rsidR="00F41347">
        <w:rPr>
          <w:sz w:val="24"/>
          <w:szCs w:val="24"/>
        </w:rPr>
        <w:t xml:space="preserve"> per 9 ore ciscuno</w:t>
      </w:r>
      <w:r>
        <w:rPr>
          <w:sz w:val="24"/>
          <w:szCs w:val="24"/>
        </w:rPr>
        <w:t xml:space="preserve"> e un’assistente alla comunicazione. Un’alunna BES per la quale è stato redatto un PDP</w:t>
      </w:r>
      <w:r w:rsidR="00873752">
        <w:rPr>
          <w:sz w:val="24"/>
          <w:szCs w:val="24"/>
        </w:rPr>
        <w:t>. La classe è e</w:t>
      </w:r>
      <w:r w:rsidRPr="004A4976">
        <w:rPr>
          <w:sz w:val="24"/>
          <w:szCs w:val="24"/>
        </w:rPr>
        <w:t>terogenea e attenta alle spiegazioni, esclusa qualche eccezione, non riesc</w:t>
      </w:r>
      <w:r w:rsidR="00873752">
        <w:rPr>
          <w:sz w:val="24"/>
          <w:szCs w:val="24"/>
        </w:rPr>
        <w:t>e</w:t>
      </w:r>
      <w:r w:rsidRPr="004A4976">
        <w:rPr>
          <w:sz w:val="24"/>
          <w:szCs w:val="24"/>
        </w:rPr>
        <w:t xml:space="preserve"> ancora a fare propri</w:t>
      </w:r>
      <w:r>
        <w:rPr>
          <w:sz w:val="24"/>
          <w:szCs w:val="24"/>
        </w:rPr>
        <w:t xml:space="preserve"> i contenuti del</w:t>
      </w:r>
      <w:r w:rsidRPr="004A4976">
        <w:rPr>
          <w:sz w:val="24"/>
          <w:szCs w:val="24"/>
        </w:rPr>
        <w:t>le lezioni e non ha un metodo di studio organico</w:t>
      </w:r>
      <w:r w:rsidR="00873752">
        <w:rPr>
          <w:sz w:val="24"/>
          <w:szCs w:val="24"/>
        </w:rPr>
        <w:t>, mostra comunque interesse e curiosità</w:t>
      </w:r>
      <w:r w:rsidRPr="004A4976">
        <w:rPr>
          <w:sz w:val="24"/>
          <w:szCs w:val="24"/>
        </w:rPr>
        <w:t xml:space="preserve">. Si riscontrano difficoltà nella lettura e l'esposizione dei contenuti </w:t>
      </w:r>
      <w:r>
        <w:rPr>
          <w:sz w:val="24"/>
          <w:szCs w:val="24"/>
        </w:rPr>
        <w:t>è spesso confusa e poco scorrevole.</w:t>
      </w:r>
      <w:r w:rsidRPr="004A4976">
        <w:rPr>
          <w:sz w:val="24"/>
          <w:szCs w:val="24"/>
        </w:rPr>
        <w:t> </w:t>
      </w:r>
    </w:p>
    <w:p w14:paraId="31C34035" w14:textId="77777777" w:rsidR="00423F68" w:rsidRDefault="00423F68" w:rsidP="008D09D5">
      <w:pPr>
        <w:spacing w:after="7"/>
        <w:rPr>
          <w:rFonts w:ascii="Calibri" w:eastAsia="Calibri" w:hAnsi="Calibri" w:cs="Calibri"/>
          <w:b/>
          <w:i/>
          <w:color w:val="000000"/>
          <w:sz w:val="24"/>
          <w:szCs w:val="24"/>
        </w:rPr>
      </w:pPr>
    </w:p>
    <w:p w14:paraId="7C2B98FB" w14:textId="77777777" w:rsidR="00423F68" w:rsidRDefault="00423F68" w:rsidP="008D09D5">
      <w:pPr>
        <w:spacing w:after="7"/>
        <w:rPr>
          <w:rFonts w:ascii="Calibri" w:eastAsia="Calibri" w:hAnsi="Calibri" w:cs="Calibri"/>
          <w:b/>
          <w:i/>
          <w:color w:val="000000"/>
          <w:sz w:val="24"/>
          <w:szCs w:val="24"/>
        </w:rPr>
      </w:pPr>
    </w:p>
    <w:p w14:paraId="127BE887" w14:textId="77777777" w:rsidR="00423F68" w:rsidRDefault="00423F68" w:rsidP="008D09D5">
      <w:pPr>
        <w:spacing w:after="7"/>
        <w:rPr>
          <w:rFonts w:ascii="Calibri" w:eastAsia="Calibri" w:hAnsi="Calibri" w:cs="Calibri"/>
          <w:b/>
          <w:i/>
          <w:color w:val="000000"/>
          <w:sz w:val="24"/>
          <w:szCs w:val="24"/>
        </w:rPr>
      </w:pPr>
    </w:p>
    <w:p w14:paraId="7269168B" w14:textId="77777777" w:rsidR="00423F68" w:rsidRDefault="00423F68" w:rsidP="008D09D5">
      <w:pPr>
        <w:spacing w:after="7"/>
        <w:rPr>
          <w:rFonts w:ascii="Calibri" w:eastAsia="Calibri" w:hAnsi="Calibri" w:cs="Calibri"/>
          <w:b/>
          <w:i/>
          <w:color w:val="000000"/>
          <w:sz w:val="24"/>
          <w:szCs w:val="24"/>
        </w:rPr>
      </w:pPr>
    </w:p>
    <w:p w14:paraId="4B34C231" w14:textId="77777777" w:rsidR="00423F68" w:rsidRDefault="00423F68" w:rsidP="008D09D5">
      <w:pPr>
        <w:spacing w:after="7"/>
        <w:rPr>
          <w:rFonts w:ascii="Calibri" w:eastAsia="Calibri" w:hAnsi="Calibri" w:cs="Calibri"/>
          <w:b/>
          <w:i/>
          <w:color w:val="000000"/>
          <w:sz w:val="24"/>
          <w:szCs w:val="24"/>
        </w:rPr>
      </w:pPr>
    </w:p>
    <w:p w14:paraId="49BB2E08" w14:textId="2CE1D481" w:rsidR="008D09D5" w:rsidRDefault="008D09D5" w:rsidP="008D09D5">
      <w:pPr>
        <w:spacing w:after="7"/>
        <w:rPr>
          <w:rFonts w:ascii="Calibri" w:eastAsia="Calibri" w:hAnsi="Calibri" w:cs="Calibri"/>
          <w:b/>
          <w:i/>
          <w:color w:val="000000"/>
          <w:sz w:val="24"/>
          <w:szCs w:val="24"/>
        </w:rPr>
      </w:pPr>
    </w:p>
    <w:p w14:paraId="6EA22C68" w14:textId="77777777" w:rsidR="008D09D5" w:rsidRPr="00451352" w:rsidRDefault="008D09D5" w:rsidP="008D09D5">
      <w:pPr>
        <w:spacing w:after="7"/>
        <w:rPr>
          <w:rFonts w:ascii="Trebuchet MS" w:eastAsia="Trebuchet MS" w:hAnsi="Trebuchet MS" w:cs="Trebuchet MS"/>
          <w:b/>
          <w:color w:val="000000"/>
          <w:sz w:val="28"/>
          <w:lang w:eastAsia="it-IT"/>
        </w:rPr>
      </w:pPr>
    </w:p>
    <w:p w14:paraId="01142414" w14:textId="7FF08265" w:rsidR="00451352" w:rsidRDefault="00451352" w:rsidP="00451352">
      <w:pPr>
        <w:pBdr>
          <w:top w:val="single" w:sz="4" w:space="1" w:color="000000"/>
          <w:left w:val="single" w:sz="4" w:space="4" w:color="000000"/>
          <w:bottom w:val="single" w:sz="4" w:space="1" w:color="000000"/>
          <w:right w:val="single" w:sz="4" w:space="0" w:color="000000"/>
          <w:between w:val="nil"/>
        </w:pBdr>
        <w:spacing w:after="120"/>
        <w:rPr>
          <w:rFonts w:ascii="Calibri" w:eastAsia="Calibri" w:hAnsi="Calibri" w:cs="Calibri"/>
          <w:color w:val="000000"/>
          <w:sz w:val="24"/>
          <w:szCs w:val="24"/>
        </w:rPr>
      </w:pPr>
      <w:r>
        <w:rPr>
          <w:rFonts w:ascii="Calibri" w:eastAsia="Calibri" w:hAnsi="Calibri" w:cs="Calibri"/>
          <w:b/>
          <w:color w:val="000000"/>
          <w:sz w:val="24"/>
          <w:szCs w:val="24"/>
        </w:rPr>
        <w:t>OBIETTIVI COGNITIVI:</w:t>
      </w:r>
    </w:p>
    <w:p w14:paraId="7CB8BF9F" w14:textId="17E82508" w:rsidR="00451352" w:rsidRDefault="00451352" w:rsidP="00451352">
      <w:pPr>
        <w:pBdr>
          <w:top w:val="nil"/>
          <w:left w:val="nil"/>
          <w:bottom w:val="nil"/>
          <w:right w:val="nil"/>
          <w:between w:val="nil"/>
        </w:pBdr>
        <w:ind w:left="720"/>
        <w:rPr>
          <w:rFonts w:ascii="Calibri" w:eastAsia="Calibri" w:hAnsi="Calibri" w:cs="Calibri"/>
          <w:b/>
          <w:color w:val="000000"/>
          <w:sz w:val="24"/>
          <w:szCs w:val="24"/>
        </w:rPr>
      </w:pPr>
    </w:p>
    <w:p w14:paraId="3FE150F0" w14:textId="361FDE3B" w:rsidR="00A67F4B" w:rsidRDefault="00A67F4B" w:rsidP="00451352">
      <w:pPr>
        <w:pBdr>
          <w:top w:val="nil"/>
          <w:left w:val="nil"/>
          <w:bottom w:val="nil"/>
          <w:right w:val="nil"/>
          <w:between w:val="nil"/>
        </w:pBdr>
        <w:ind w:left="720"/>
        <w:rPr>
          <w:rFonts w:ascii="Calibri" w:eastAsia="Calibri" w:hAnsi="Calibri" w:cs="Calibri"/>
          <w:color w:val="000000"/>
          <w:sz w:val="24"/>
          <w:szCs w:val="24"/>
        </w:rPr>
      </w:pPr>
      <w:r>
        <w:rPr>
          <w:rFonts w:ascii="Calibri" w:eastAsia="Calibri" w:hAnsi="Calibri" w:cs="Calibri"/>
          <w:b/>
          <w:color w:val="000000"/>
          <w:sz w:val="24"/>
          <w:szCs w:val="24"/>
        </w:rPr>
        <w:t>CONOSCENZE</w:t>
      </w:r>
    </w:p>
    <w:p w14:paraId="569C24FB" w14:textId="77777777"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Fornire un primo orientamento, attraverso un’alfabetizzazione di base di psicologia e di pedagogia.</w:t>
      </w:r>
    </w:p>
    <w:p w14:paraId="3F439E0E" w14:textId="77777777"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Comprendere il significato dell’approccio scientifico ai fatti psicologici</w:t>
      </w:r>
    </w:p>
    <w:p w14:paraId="20135601" w14:textId="77777777"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Sapere identificare le principali teorie psicologiche, cogliendone le principali differenze.</w:t>
      </w:r>
    </w:p>
    <w:p w14:paraId="20D732D1" w14:textId="77777777"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Avviare una prima conoscenza delle principali tipologie educative, relazionali e sociali proprie della cultura occidentale</w:t>
      </w:r>
    </w:p>
    <w:p w14:paraId="7AC53637" w14:textId="4B04C09E"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Acquisire ad un livello iniziale le competenze necessarie per comprendere le dinamiche psicologico-sociali, con particolare attenzione ai processi formativi, al mondo del lavoro, alla interculturalità, ai contesti della convivenza e della costruzione della cittadinanza;</w:t>
      </w:r>
    </w:p>
    <w:p w14:paraId="7ABDE851" w14:textId="77777777"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Sviluppare una adeguata consapevolezza culturale rispetto alle dinamiche degli affetti.</w:t>
      </w:r>
    </w:p>
    <w:p w14:paraId="628673DE" w14:textId="77777777"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Delineare l’evoluzione storica delle discipline psicologiche e pedagogiche</w:t>
      </w:r>
    </w:p>
    <w:p w14:paraId="5B180302" w14:textId="77777777"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Conoscere alcune tecniche di raccolta e di elaborazione dei dati.</w:t>
      </w:r>
    </w:p>
    <w:p w14:paraId="43384B21" w14:textId="105E4AFD"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Considerare il sapere pedagogico come sapere specifico dell’educazione</w:t>
      </w:r>
    </w:p>
    <w:p w14:paraId="61A6FDF0" w14:textId="0C6F7A5F"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Comprendere la visione antropologica e il ruolo dell’educazione nella pedagogia dell’antichità</w:t>
      </w:r>
    </w:p>
    <w:p w14:paraId="5E68CEEE" w14:textId="07DAF1EF" w:rsidR="00451352" w:rsidRDefault="00451352">
      <w:pPr>
        <w:numPr>
          <w:ilvl w:val="0"/>
          <w:numId w:val="2"/>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Studiare i diversi modelli educativi in relazione al contesto storico-culturale di riferimento.</w:t>
      </w:r>
    </w:p>
    <w:p w14:paraId="75D76C21" w14:textId="77777777" w:rsidR="00451352" w:rsidRDefault="00451352" w:rsidP="00451352">
      <w:pPr>
        <w:pBdr>
          <w:top w:val="nil"/>
          <w:left w:val="nil"/>
          <w:bottom w:val="nil"/>
          <w:right w:val="nil"/>
          <w:between w:val="nil"/>
        </w:pBdr>
        <w:ind w:left="720"/>
        <w:rPr>
          <w:rFonts w:ascii="Calibri" w:eastAsia="Calibri" w:hAnsi="Calibri" w:cs="Calibri"/>
          <w:color w:val="000000"/>
          <w:sz w:val="24"/>
          <w:szCs w:val="24"/>
        </w:rPr>
      </w:pPr>
    </w:p>
    <w:p w14:paraId="645C2EDD" w14:textId="54A783C7" w:rsidR="00451352" w:rsidRDefault="00A67F4B" w:rsidP="00451352">
      <w:pPr>
        <w:pBdr>
          <w:top w:val="nil"/>
          <w:left w:val="nil"/>
          <w:bottom w:val="nil"/>
          <w:right w:val="nil"/>
          <w:between w:val="nil"/>
        </w:pBdr>
        <w:ind w:left="720"/>
        <w:rPr>
          <w:rFonts w:ascii="Calibri" w:eastAsia="Calibri" w:hAnsi="Calibri" w:cs="Calibri"/>
          <w:color w:val="000000"/>
          <w:sz w:val="24"/>
          <w:szCs w:val="24"/>
        </w:rPr>
      </w:pPr>
      <w:r>
        <w:rPr>
          <w:rFonts w:ascii="Calibri" w:eastAsia="Calibri" w:hAnsi="Calibri" w:cs="Calibri"/>
          <w:b/>
          <w:color w:val="000000"/>
          <w:sz w:val="24"/>
          <w:szCs w:val="24"/>
        </w:rPr>
        <w:t>COMPETENZE</w:t>
      </w:r>
    </w:p>
    <w:p w14:paraId="3F7EBE4F" w14:textId="77777777" w:rsidR="004513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 xml:space="preserve">Sapersi orientare con i linguaggi propri delle scienze umane  </w:t>
      </w:r>
    </w:p>
    <w:p w14:paraId="7C57B75C" w14:textId="77777777" w:rsidR="004513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Definire l’ambito di indagine della psicologia</w:t>
      </w:r>
    </w:p>
    <w:p w14:paraId="4C223C62" w14:textId="77777777" w:rsidR="004513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Comprendere la specificità della psicologia come disciplina scientifica</w:t>
      </w:r>
    </w:p>
    <w:p w14:paraId="58734E19" w14:textId="77777777" w:rsidR="004513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Conoscere i processi psicologici di base</w:t>
      </w:r>
    </w:p>
    <w:p w14:paraId="5A87EE65" w14:textId="77777777" w:rsidR="004513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Sapere definire il concetto di educazione</w:t>
      </w:r>
    </w:p>
    <w:p w14:paraId="2BD18650" w14:textId="77777777" w:rsidR="004513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Sapere definire una relazione educativa</w:t>
      </w:r>
    </w:p>
    <w:p w14:paraId="201A7AF0" w14:textId="77777777" w:rsidR="004513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Conoscere modelli educativi ed autori rappresentativi della pedagogia dell’antichità classica</w:t>
      </w:r>
    </w:p>
    <w:p w14:paraId="32EB14CB" w14:textId="77777777" w:rsidR="00451352" w:rsidRDefault="00451352" w:rsidP="00451352">
      <w:pPr>
        <w:pBdr>
          <w:top w:val="nil"/>
          <w:left w:val="nil"/>
          <w:bottom w:val="nil"/>
          <w:right w:val="nil"/>
          <w:between w:val="nil"/>
        </w:pBdr>
        <w:ind w:left="720"/>
        <w:rPr>
          <w:rFonts w:ascii="Calibri" w:eastAsia="Calibri" w:hAnsi="Calibri" w:cs="Calibri"/>
          <w:color w:val="000000"/>
          <w:sz w:val="24"/>
          <w:szCs w:val="24"/>
        </w:rPr>
      </w:pPr>
    </w:p>
    <w:p w14:paraId="7F896DC8" w14:textId="09BEB077" w:rsidR="00451352" w:rsidRDefault="00A67F4B" w:rsidP="00451352">
      <w:pPr>
        <w:pBdr>
          <w:top w:val="nil"/>
          <w:left w:val="nil"/>
          <w:bottom w:val="nil"/>
          <w:right w:val="nil"/>
          <w:between w:val="nil"/>
        </w:pBdr>
        <w:ind w:left="720"/>
        <w:rPr>
          <w:rFonts w:ascii="Calibri" w:eastAsia="Calibri" w:hAnsi="Calibri" w:cs="Calibri"/>
          <w:color w:val="000000"/>
          <w:sz w:val="24"/>
          <w:szCs w:val="24"/>
        </w:rPr>
      </w:pPr>
      <w:r>
        <w:rPr>
          <w:rFonts w:ascii="Calibri" w:eastAsia="Calibri" w:hAnsi="Calibri" w:cs="Calibri"/>
          <w:b/>
          <w:color w:val="000000"/>
          <w:sz w:val="24"/>
          <w:szCs w:val="24"/>
        </w:rPr>
        <w:t>ABILITA’</w:t>
      </w:r>
    </w:p>
    <w:p w14:paraId="5645A125" w14:textId="758012F2" w:rsidR="004513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Leggere e analizzare nelle sue linee fondamentali un semplice e breve testo di argomento disciplinare</w:t>
      </w:r>
    </w:p>
    <w:p w14:paraId="4843DC49" w14:textId="77777777" w:rsidR="004513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Individuare il nucleo tematico principale</w:t>
      </w:r>
    </w:p>
    <w:p w14:paraId="6E66C02C" w14:textId="4D63C5CD" w:rsidR="00451352" w:rsidRPr="00873752" w:rsidRDefault="00451352">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 xml:space="preserve">Costruire una semplice ma coerente struttura argomentativa </w:t>
      </w:r>
    </w:p>
    <w:p w14:paraId="24906A43" w14:textId="77777777" w:rsidR="00873752" w:rsidRDefault="00873752" w:rsidP="00873752">
      <w:pPr>
        <w:pBdr>
          <w:top w:val="nil"/>
          <w:left w:val="nil"/>
          <w:bottom w:val="nil"/>
          <w:right w:val="nil"/>
          <w:between w:val="nil"/>
        </w:pBdr>
        <w:spacing w:after="0" w:line="240" w:lineRule="auto"/>
        <w:rPr>
          <w:rFonts w:ascii="Calibri" w:eastAsia="Calibri" w:hAnsi="Calibri" w:cs="Calibri"/>
          <w:color w:val="000000"/>
          <w:sz w:val="24"/>
          <w:szCs w:val="24"/>
        </w:rPr>
      </w:pPr>
    </w:p>
    <w:p w14:paraId="3D4CF926" w14:textId="77777777" w:rsidR="00873752" w:rsidRDefault="00873752" w:rsidP="00873752">
      <w:pPr>
        <w:pBdr>
          <w:top w:val="nil"/>
          <w:left w:val="nil"/>
          <w:bottom w:val="nil"/>
          <w:right w:val="nil"/>
          <w:between w:val="nil"/>
        </w:pBdr>
        <w:spacing w:after="0" w:line="240" w:lineRule="auto"/>
        <w:rPr>
          <w:rFonts w:ascii="Calibri" w:eastAsia="Calibri" w:hAnsi="Calibri" w:cs="Calibri"/>
          <w:color w:val="000000"/>
          <w:sz w:val="24"/>
          <w:szCs w:val="24"/>
        </w:rPr>
      </w:pPr>
    </w:p>
    <w:p w14:paraId="6CBA57C4" w14:textId="77777777" w:rsidR="00873752" w:rsidRDefault="00873752" w:rsidP="00873752">
      <w:pPr>
        <w:pBdr>
          <w:top w:val="nil"/>
          <w:left w:val="nil"/>
          <w:bottom w:val="nil"/>
          <w:right w:val="nil"/>
          <w:between w:val="nil"/>
        </w:pBdr>
        <w:spacing w:after="0" w:line="240" w:lineRule="auto"/>
        <w:rPr>
          <w:rFonts w:ascii="Calibri" w:eastAsia="Calibri" w:hAnsi="Calibri" w:cs="Calibri"/>
          <w:color w:val="000000"/>
          <w:sz w:val="24"/>
          <w:szCs w:val="24"/>
        </w:rPr>
      </w:pPr>
    </w:p>
    <w:p w14:paraId="1DA2B3D7" w14:textId="77777777" w:rsidR="00873752" w:rsidRDefault="00873752" w:rsidP="00873752">
      <w:pPr>
        <w:pBdr>
          <w:top w:val="nil"/>
          <w:left w:val="nil"/>
          <w:bottom w:val="nil"/>
          <w:right w:val="nil"/>
          <w:between w:val="nil"/>
        </w:pBdr>
        <w:spacing w:after="0" w:line="240" w:lineRule="auto"/>
        <w:rPr>
          <w:rFonts w:ascii="Calibri" w:eastAsia="Calibri" w:hAnsi="Calibri" w:cs="Calibri"/>
          <w:color w:val="000000"/>
          <w:sz w:val="24"/>
          <w:szCs w:val="24"/>
        </w:rPr>
      </w:pPr>
    </w:p>
    <w:p w14:paraId="17C89272" w14:textId="77777777" w:rsidR="00873752" w:rsidRDefault="00873752" w:rsidP="00873752">
      <w:pPr>
        <w:pBdr>
          <w:top w:val="nil"/>
          <w:left w:val="nil"/>
          <w:bottom w:val="nil"/>
          <w:right w:val="nil"/>
          <w:between w:val="nil"/>
        </w:pBdr>
        <w:spacing w:after="0" w:line="240" w:lineRule="auto"/>
        <w:rPr>
          <w:rFonts w:ascii="Calibri" w:eastAsia="Calibri" w:hAnsi="Calibri" w:cs="Calibri"/>
          <w:color w:val="000000"/>
          <w:sz w:val="24"/>
          <w:szCs w:val="24"/>
        </w:rPr>
      </w:pPr>
    </w:p>
    <w:p w14:paraId="126D7E8B" w14:textId="77777777" w:rsidR="00873752" w:rsidRDefault="00873752" w:rsidP="00873752">
      <w:pPr>
        <w:pBdr>
          <w:top w:val="nil"/>
          <w:left w:val="nil"/>
          <w:bottom w:val="nil"/>
          <w:right w:val="nil"/>
          <w:between w:val="nil"/>
        </w:pBdr>
        <w:spacing w:after="0" w:line="240" w:lineRule="auto"/>
        <w:rPr>
          <w:rFonts w:ascii="Calibri" w:eastAsia="Calibri" w:hAnsi="Calibri" w:cs="Calibri"/>
          <w:color w:val="000000"/>
          <w:sz w:val="24"/>
          <w:szCs w:val="24"/>
        </w:rPr>
      </w:pPr>
    </w:p>
    <w:p w14:paraId="1FB2E2A3" w14:textId="788630E6" w:rsidR="0027192D" w:rsidRDefault="0027192D" w:rsidP="0027192D">
      <w:pPr>
        <w:spacing w:before="280" w:after="280"/>
        <w:jc w:val="both"/>
        <w:rPr>
          <w:rFonts w:ascii="Calibri" w:eastAsia="Calibri" w:hAnsi="Calibri" w:cs="Calibri"/>
          <w:b/>
          <w:bCs/>
          <w:color w:val="000000"/>
          <w:sz w:val="24"/>
          <w:szCs w:val="24"/>
        </w:rPr>
      </w:pPr>
      <w:r>
        <w:rPr>
          <w:rFonts w:cstheme="minorHAnsi"/>
          <w:b/>
          <w:bCs/>
          <w:sz w:val="24"/>
          <w:szCs w:val="24"/>
        </w:rPr>
        <w:t xml:space="preserve">  Educazione civica</w:t>
      </w:r>
    </w:p>
    <w:p w14:paraId="2CAD409D" w14:textId="00348B57" w:rsidR="0027192D" w:rsidRDefault="0027192D" w:rsidP="0027192D">
      <w:pPr>
        <w:spacing w:before="280" w:after="280"/>
        <w:jc w:val="both"/>
        <w:rPr>
          <w:rFonts w:eastAsia="Times New Roman" w:cstheme="minorHAnsi"/>
          <w:b/>
          <w:sz w:val="24"/>
          <w:szCs w:val="24"/>
        </w:rPr>
      </w:pPr>
      <w:r>
        <w:rPr>
          <w:rFonts w:cstheme="minorHAnsi"/>
          <w:sz w:val="24"/>
          <w:szCs w:val="24"/>
        </w:rPr>
        <w:t xml:space="preserve">Relativamente all’insegnamento di </w:t>
      </w:r>
      <w:bookmarkStart w:id="0" w:name="_Hlk148884725"/>
      <w:r>
        <w:rPr>
          <w:rFonts w:cstheme="minorHAnsi"/>
          <w:sz w:val="24"/>
          <w:szCs w:val="24"/>
        </w:rPr>
        <w:t>Educazione civica</w:t>
      </w:r>
      <w:bookmarkEnd w:id="0"/>
      <w:r>
        <w:rPr>
          <w:rFonts w:cstheme="minorHAnsi"/>
          <w:sz w:val="24"/>
          <w:szCs w:val="24"/>
        </w:rPr>
        <w:t>, che in base alla Legge 92 del 2019 a partire dall’anno scolastico 2020/2021 assurge a pieno titolo a disciplina scolastica, all’interno delle ore curriculari di Filosofia saranno espletati, nel corso del primo quadrimestre a novembre, il Modulo “</w:t>
      </w:r>
      <w:r>
        <w:rPr>
          <w:rFonts w:ascii="Calibri" w:eastAsia="Calibri" w:hAnsi="Calibri" w:cs="Calibri"/>
          <w:color w:val="000000"/>
          <w:sz w:val="24"/>
          <w:szCs w:val="24"/>
        </w:rPr>
        <w:t>Pericoli e rischi in ambito digitale: cyberbullismo</w:t>
      </w:r>
      <w:r>
        <w:rPr>
          <w:rFonts w:cstheme="minorHAnsi"/>
          <w:sz w:val="24"/>
          <w:szCs w:val="24"/>
        </w:rPr>
        <w:t>” per un totale di 3 ore. Tali tematiche rientrano tra le competenze in materia di cittadinanza e concorrono allo sviluppo della capacità di agire da cittadini responsabili e di partecipare in modo equilibrato e pieno alla vita civica e sociale in modo da conseguire lo sviluppo sostenibile della società</w:t>
      </w:r>
      <w:r>
        <w:rPr>
          <w:rFonts w:cstheme="minorHAnsi"/>
          <w:b/>
          <w:sz w:val="24"/>
          <w:szCs w:val="24"/>
        </w:rPr>
        <w:t>.</w:t>
      </w:r>
    </w:p>
    <w:p w14:paraId="21C7D6DD" w14:textId="77777777" w:rsidR="00451352" w:rsidRDefault="00451352" w:rsidP="00451352">
      <w:pPr>
        <w:pBdr>
          <w:top w:val="nil"/>
          <w:left w:val="nil"/>
          <w:bottom w:val="nil"/>
          <w:right w:val="nil"/>
          <w:between w:val="nil"/>
        </w:pBdr>
        <w:tabs>
          <w:tab w:val="left" w:pos="1875"/>
        </w:tabs>
        <w:rPr>
          <w:rFonts w:ascii="Calibri" w:eastAsia="Calibri" w:hAnsi="Calibri" w:cs="Calibri"/>
          <w:color w:val="000000"/>
          <w:sz w:val="24"/>
          <w:szCs w:val="24"/>
        </w:rPr>
      </w:pPr>
    </w:p>
    <w:p w14:paraId="0A8A95E9" w14:textId="77777777" w:rsidR="00451352" w:rsidRDefault="00451352" w:rsidP="00451352">
      <w:p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b/>
          <w:color w:val="000000"/>
          <w:sz w:val="24"/>
          <w:szCs w:val="24"/>
        </w:rPr>
        <w:t>CONTENUTI:</w:t>
      </w:r>
    </w:p>
    <w:p w14:paraId="01A5B2E9" w14:textId="6A83230B" w:rsidR="00451352" w:rsidRPr="00244BB3" w:rsidRDefault="00244BB3" w:rsidP="00451352">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PSICOLOGIA</w:t>
      </w:r>
      <w:r w:rsidR="001460DD">
        <w:rPr>
          <w:rFonts w:ascii="Calibri" w:eastAsia="Calibri" w:hAnsi="Calibri" w:cs="Calibri"/>
          <w:b/>
          <w:color w:val="000000"/>
        </w:rPr>
        <w:t xml:space="preserve"> PRIMO ANNO</w:t>
      </w:r>
    </w:p>
    <w:p w14:paraId="4CCD4F03" w14:textId="77777777" w:rsidR="00451352" w:rsidRDefault="00451352" w:rsidP="00451352">
      <w:pPr>
        <w:pBdr>
          <w:top w:val="nil"/>
          <w:left w:val="nil"/>
          <w:bottom w:val="nil"/>
          <w:right w:val="nil"/>
          <w:between w:val="nil"/>
        </w:pBdr>
        <w:rPr>
          <w:rFonts w:ascii="Calibri" w:eastAsia="Calibri" w:hAnsi="Calibri" w:cs="Calibri"/>
          <w:color w:val="000000"/>
        </w:rPr>
      </w:pPr>
    </w:p>
    <w:p w14:paraId="7B5D1309" w14:textId="7E17789D" w:rsidR="00451352" w:rsidRDefault="00451352" w:rsidP="0045135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INTRODUZIONE ALLE SCIENZE UMANE</w:t>
      </w:r>
    </w:p>
    <w:p w14:paraId="3CB0299F" w14:textId="28EA3D47" w:rsidR="00451352" w:rsidRDefault="00451352" w:rsidP="0045135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LA PSICOLOGIA</w:t>
      </w:r>
      <w:r w:rsidR="005B51B3">
        <w:rPr>
          <w:rFonts w:ascii="Calibri" w:eastAsia="Calibri" w:hAnsi="Calibri" w:cs="Calibri"/>
          <w:color w:val="000000"/>
        </w:rPr>
        <w:t>: NASCITA E SVILUPPI</w:t>
      </w:r>
    </w:p>
    <w:p w14:paraId="4D397B39" w14:textId="01052E28" w:rsidR="00451352" w:rsidRDefault="00451352" w:rsidP="0045135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LA PERCEZIONE: LA MENTE E LA REALTÀ </w:t>
      </w:r>
    </w:p>
    <w:p w14:paraId="313917F8" w14:textId="219EB18C" w:rsidR="00451352" w:rsidRDefault="00451352" w:rsidP="0045135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LA MEMORIA</w:t>
      </w:r>
    </w:p>
    <w:p w14:paraId="76594BE6" w14:textId="2DC110CF" w:rsidR="00451352" w:rsidRDefault="00451352" w:rsidP="0045135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IL PENSIERO E L’INTELLIGENZA</w:t>
      </w:r>
    </w:p>
    <w:p w14:paraId="5AC1A958" w14:textId="5480349F" w:rsidR="00451352" w:rsidRDefault="00451352" w:rsidP="0045135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L</w:t>
      </w:r>
      <w:r w:rsidR="005B51B3">
        <w:rPr>
          <w:rFonts w:ascii="Calibri" w:eastAsia="Calibri" w:hAnsi="Calibri" w:cs="Calibri"/>
          <w:color w:val="000000"/>
        </w:rPr>
        <w:t>E TEORIE SULL’</w:t>
      </w:r>
      <w:r>
        <w:rPr>
          <w:rFonts w:ascii="Calibri" w:eastAsia="Calibri" w:hAnsi="Calibri" w:cs="Calibri"/>
          <w:color w:val="000000"/>
        </w:rPr>
        <w:t>APPRENDIMENTO</w:t>
      </w:r>
      <w:r w:rsidR="005B51B3">
        <w:rPr>
          <w:rFonts w:ascii="Calibri" w:eastAsia="Calibri" w:hAnsi="Calibri" w:cs="Calibri"/>
          <w:color w:val="000000"/>
        </w:rPr>
        <w:t xml:space="preserve"> E LE LORO APPLICAZIONI</w:t>
      </w:r>
    </w:p>
    <w:p w14:paraId="528A794C" w14:textId="77777777" w:rsidR="00451352" w:rsidRDefault="00451352" w:rsidP="0045135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IL METODO DI STUDIO.</w:t>
      </w:r>
    </w:p>
    <w:p w14:paraId="4ECF022A" w14:textId="77777777" w:rsidR="004846AD" w:rsidRDefault="004846AD" w:rsidP="00451352">
      <w:pPr>
        <w:pBdr>
          <w:top w:val="nil"/>
          <w:left w:val="nil"/>
          <w:bottom w:val="nil"/>
          <w:right w:val="nil"/>
          <w:between w:val="nil"/>
        </w:pBdr>
        <w:rPr>
          <w:rFonts w:ascii="Calibri" w:eastAsia="Calibri" w:hAnsi="Calibri" w:cs="Calibri"/>
          <w:color w:val="000000"/>
          <w:u w:val="single"/>
        </w:rPr>
      </w:pPr>
    </w:p>
    <w:p w14:paraId="5E474918" w14:textId="5D47513B" w:rsidR="00451352" w:rsidRPr="00244BB3" w:rsidRDefault="00244BB3" w:rsidP="00451352">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PEDAGOGIA</w:t>
      </w:r>
      <w:r w:rsidR="00BB5EAA">
        <w:rPr>
          <w:rFonts w:ascii="Calibri" w:eastAsia="Calibri" w:hAnsi="Calibri" w:cs="Calibri"/>
          <w:b/>
          <w:color w:val="000000"/>
        </w:rPr>
        <w:t xml:space="preserve"> PRIMO ANNO</w:t>
      </w:r>
    </w:p>
    <w:p w14:paraId="6FCBFA07" w14:textId="77777777" w:rsidR="00451352" w:rsidRDefault="00451352" w:rsidP="00451352">
      <w:pPr>
        <w:pBdr>
          <w:top w:val="nil"/>
          <w:left w:val="nil"/>
          <w:bottom w:val="nil"/>
          <w:right w:val="nil"/>
          <w:between w:val="nil"/>
        </w:pBdr>
        <w:rPr>
          <w:rFonts w:ascii="Calibri" w:eastAsia="Calibri" w:hAnsi="Calibri" w:cs="Calibri"/>
          <w:color w:val="000000"/>
        </w:rPr>
      </w:pPr>
    </w:p>
    <w:p w14:paraId="7F43D65A" w14:textId="1584A72A" w:rsidR="00451352" w:rsidRDefault="00451352" w:rsidP="0045135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L</w:t>
      </w:r>
      <w:r w:rsidR="00855AA8">
        <w:rPr>
          <w:rFonts w:ascii="Calibri" w:eastAsia="Calibri" w:hAnsi="Calibri" w:cs="Calibri"/>
          <w:color w:val="000000"/>
        </w:rPr>
        <w:t>’</w:t>
      </w:r>
      <w:r>
        <w:rPr>
          <w:rFonts w:ascii="Calibri" w:eastAsia="Calibri" w:hAnsi="Calibri" w:cs="Calibri"/>
          <w:color w:val="000000"/>
        </w:rPr>
        <w:t>E</w:t>
      </w:r>
      <w:r w:rsidR="00855AA8">
        <w:rPr>
          <w:rFonts w:ascii="Calibri" w:eastAsia="Calibri" w:hAnsi="Calibri" w:cs="Calibri"/>
          <w:color w:val="000000"/>
        </w:rPr>
        <w:t>DUCAZIONE NELLE</w:t>
      </w:r>
      <w:r>
        <w:rPr>
          <w:rFonts w:ascii="Calibri" w:eastAsia="Calibri" w:hAnsi="Calibri" w:cs="Calibri"/>
          <w:color w:val="000000"/>
        </w:rPr>
        <w:t xml:space="preserve"> CIVILTÀ </w:t>
      </w:r>
      <w:r w:rsidR="00855AA8">
        <w:rPr>
          <w:rFonts w:ascii="Calibri" w:eastAsia="Calibri" w:hAnsi="Calibri" w:cs="Calibri"/>
          <w:color w:val="000000"/>
        </w:rPr>
        <w:t>DEL MONDO ANTICO</w:t>
      </w:r>
    </w:p>
    <w:p w14:paraId="6883259E" w14:textId="186F2643" w:rsidR="00451352" w:rsidRDefault="00451352" w:rsidP="0045135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L</w:t>
      </w:r>
      <w:r w:rsidR="00855AA8">
        <w:rPr>
          <w:rFonts w:ascii="Calibri" w:eastAsia="Calibri" w:hAnsi="Calibri" w:cs="Calibri"/>
          <w:color w:val="000000"/>
        </w:rPr>
        <w:t>’EDUCAZIONE NELL</w:t>
      </w:r>
      <w:r>
        <w:rPr>
          <w:rFonts w:ascii="Calibri" w:eastAsia="Calibri" w:hAnsi="Calibri" w:cs="Calibri"/>
          <w:color w:val="000000"/>
        </w:rPr>
        <w:t>A GRECIA ARCAICA</w:t>
      </w:r>
    </w:p>
    <w:p w14:paraId="3B5DA533" w14:textId="60D51B09" w:rsidR="00367F4A" w:rsidRDefault="00451352" w:rsidP="00367F4A">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 SOFISTI</w:t>
      </w:r>
      <w:r w:rsidR="00E84A33">
        <w:rPr>
          <w:rFonts w:ascii="Calibri" w:eastAsia="Calibri" w:hAnsi="Calibri" w:cs="Calibri"/>
          <w:color w:val="000000"/>
        </w:rPr>
        <w:t>,</w:t>
      </w:r>
      <w:r>
        <w:rPr>
          <w:rFonts w:ascii="Calibri" w:eastAsia="Calibri" w:hAnsi="Calibri" w:cs="Calibri"/>
          <w:color w:val="000000"/>
        </w:rPr>
        <w:t xml:space="preserve"> SOCRATE</w:t>
      </w:r>
      <w:r w:rsidR="00E84A33">
        <w:rPr>
          <w:rFonts w:ascii="Calibri" w:eastAsia="Calibri" w:hAnsi="Calibri" w:cs="Calibri"/>
          <w:color w:val="000000"/>
        </w:rPr>
        <w:t xml:space="preserve"> E PLATONE: LA PAIDEIA FILOSOFICA</w:t>
      </w:r>
      <w:r>
        <w:rPr>
          <w:rFonts w:ascii="Calibri" w:eastAsia="Calibri" w:hAnsi="Calibri" w:cs="Calibri"/>
          <w:color w:val="000000"/>
        </w:rPr>
        <w:t xml:space="preserve"> </w:t>
      </w:r>
    </w:p>
    <w:p w14:paraId="3FE353EB" w14:textId="07A814EE" w:rsidR="00FC5406" w:rsidRPr="00367F4A" w:rsidRDefault="00451352" w:rsidP="00367F4A">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ISOCRATE E ARISTOTELE: </w:t>
      </w:r>
      <w:r w:rsidR="00E84A33">
        <w:rPr>
          <w:rFonts w:ascii="Calibri" w:eastAsia="Calibri" w:hAnsi="Calibri" w:cs="Calibri"/>
          <w:color w:val="000000"/>
        </w:rPr>
        <w:t xml:space="preserve">A </w:t>
      </w:r>
      <w:r>
        <w:rPr>
          <w:rFonts w:ascii="Calibri" w:eastAsia="Calibri" w:hAnsi="Calibri" w:cs="Calibri"/>
          <w:color w:val="000000"/>
        </w:rPr>
        <w:t>SCUOL</w:t>
      </w:r>
      <w:r w:rsidR="00E84A33">
        <w:rPr>
          <w:rFonts w:ascii="Calibri" w:eastAsia="Calibri" w:hAnsi="Calibri" w:cs="Calibri"/>
          <w:color w:val="000000"/>
        </w:rPr>
        <w:t xml:space="preserve">A DI RETORICA E DI </w:t>
      </w:r>
      <w:r>
        <w:rPr>
          <w:rFonts w:ascii="Calibri" w:eastAsia="Calibri" w:hAnsi="Calibri" w:cs="Calibri"/>
          <w:color w:val="000000"/>
        </w:rPr>
        <w:t>FILOSOFI</w:t>
      </w:r>
      <w:r w:rsidR="00E84A33">
        <w:rPr>
          <w:rFonts w:ascii="Calibri" w:eastAsia="Calibri" w:hAnsi="Calibri" w:cs="Calibri"/>
          <w:color w:val="000000"/>
        </w:rPr>
        <w:t>A</w:t>
      </w:r>
    </w:p>
    <w:p w14:paraId="0F173810" w14:textId="77777777" w:rsidR="00FC5406" w:rsidRDefault="00FC5406" w:rsidP="00FC5406">
      <w:pPr>
        <w:spacing w:after="0"/>
        <w:ind w:left="1289"/>
        <w:rPr>
          <w:rFonts w:ascii="Arial" w:eastAsia="Arial" w:hAnsi="Arial" w:cs="Arial"/>
          <w:color w:val="000000"/>
          <w:sz w:val="20"/>
          <w:lang w:eastAsia="it-IT"/>
        </w:rPr>
      </w:pPr>
      <w:r w:rsidRPr="00FC5406">
        <w:rPr>
          <w:rFonts w:ascii="Arial" w:eastAsia="Arial" w:hAnsi="Arial" w:cs="Arial"/>
          <w:color w:val="000000"/>
          <w:sz w:val="20"/>
          <w:lang w:eastAsia="it-IT"/>
        </w:rPr>
        <w:t xml:space="preserve"> </w:t>
      </w:r>
    </w:p>
    <w:p w14:paraId="17E79AC4" w14:textId="77777777" w:rsidR="0027192D" w:rsidRDefault="0027192D" w:rsidP="00FC5406">
      <w:pPr>
        <w:spacing w:after="0"/>
        <w:ind w:left="1289"/>
        <w:rPr>
          <w:rFonts w:ascii="Arial" w:eastAsia="Arial" w:hAnsi="Arial" w:cs="Arial"/>
          <w:color w:val="000000"/>
          <w:sz w:val="20"/>
          <w:lang w:eastAsia="it-IT"/>
        </w:rPr>
      </w:pPr>
    </w:p>
    <w:p w14:paraId="63AD4A74" w14:textId="77777777" w:rsidR="0027192D" w:rsidRDefault="0027192D" w:rsidP="00FC5406">
      <w:pPr>
        <w:spacing w:after="0"/>
        <w:ind w:left="1289"/>
        <w:rPr>
          <w:rFonts w:ascii="Arial" w:eastAsia="Arial" w:hAnsi="Arial" w:cs="Arial"/>
          <w:color w:val="000000"/>
          <w:sz w:val="20"/>
          <w:lang w:eastAsia="it-IT"/>
        </w:rPr>
      </w:pPr>
    </w:p>
    <w:p w14:paraId="5D10BBCA" w14:textId="77777777" w:rsidR="0027192D" w:rsidRDefault="0027192D" w:rsidP="00FC5406">
      <w:pPr>
        <w:spacing w:after="0"/>
        <w:ind w:left="1289"/>
        <w:rPr>
          <w:rFonts w:ascii="Arial" w:eastAsia="Arial" w:hAnsi="Arial" w:cs="Arial"/>
          <w:color w:val="000000"/>
          <w:sz w:val="20"/>
          <w:lang w:eastAsia="it-IT"/>
        </w:rPr>
      </w:pPr>
    </w:p>
    <w:p w14:paraId="5570E580" w14:textId="77777777" w:rsidR="0027192D" w:rsidRDefault="0027192D" w:rsidP="00FC5406">
      <w:pPr>
        <w:spacing w:after="0"/>
        <w:ind w:left="1289"/>
        <w:rPr>
          <w:rFonts w:ascii="Arial" w:eastAsia="Arial" w:hAnsi="Arial" w:cs="Arial"/>
          <w:color w:val="000000"/>
          <w:sz w:val="20"/>
          <w:lang w:eastAsia="it-IT"/>
        </w:rPr>
      </w:pPr>
    </w:p>
    <w:p w14:paraId="04BAC114" w14:textId="77777777" w:rsidR="0027192D" w:rsidRDefault="0027192D" w:rsidP="00FC5406">
      <w:pPr>
        <w:spacing w:after="0"/>
        <w:ind w:left="1289"/>
        <w:rPr>
          <w:rFonts w:ascii="Arial" w:eastAsia="Arial" w:hAnsi="Arial" w:cs="Arial"/>
          <w:color w:val="000000"/>
          <w:sz w:val="20"/>
          <w:lang w:eastAsia="it-IT"/>
        </w:rPr>
      </w:pPr>
    </w:p>
    <w:p w14:paraId="5922AC4F" w14:textId="77777777" w:rsidR="0027192D" w:rsidRPr="00FC5406" w:rsidRDefault="0027192D" w:rsidP="00FC5406">
      <w:pPr>
        <w:spacing w:after="0"/>
        <w:ind w:left="1289"/>
        <w:rPr>
          <w:rFonts w:ascii="Calibri" w:eastAsia="Calibri" w:hAnsi="Calibri" w:cs="Calibri"/>
          <w:color w:val="000000"/>
          <w:lang w:eastAsia="it-IT"/>
        </w:rPr>
      </w:pPr>
    </w:p>
    <w:p w14:paraId="41884ED3" w14:textId="5C348220" w:rsidR="00574165" w:rsidRPr="00574165" w:rsidRDefault="00574165" w:rsidP="00555566">
      <w:pPr>
        <w:spacing w:after="0" w:line="240" w:lineRule="auto"/>
        <w:ind w:left="360"/>
        <w:jc w:val="both"/>
        <w:rPr>
          <w:rFonts w:ascii="Times New Roman" w:eastAsia="Times New Roman" w:hAnsi="Times New Roman" w:cs="Times New Roman"/>
          <w:sz w:val="28"/>
          <w:szCs w:val="28"/>
          <w:lang w:eastAsia="it-IT"/>
        </w:rPr>
      </w:pP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5501B7" w14:paraId="204A5B7C" w14:textId="77777777" w:rsidTr="00D607F9">
        <w:trPr>
          <w:trHeight w:val="435"/>
        </w:trPr>
        <w:tc>
          <w:tcPr>
            <w:tcW w:w="9778" w:type="dxa"/>
          </w:tcPr>
          <w:p w14:paraId="39D44AE7" w14:textId="77777777" w:rsidR="005501B7" w:rsidRDefault="005501B7" w:rsidP="00D607F9">
            <w:pPr>
              <w:pBdr>
                <w:top w:val="nil"/>
                <w:left w:val="nil"/>
                <w:bottom w:val="nil"/>
                <w:right w:val="nil"/>
                <w:between w:val="nil"/>
              </w:pBdr>
              <w:spacing w:after="120"/>
              <w:rPr>
                <w:rFonts w:ascii="Calibri" w:eastAsia="Calibri" w:hAnsi="Calibri" w:cs="Calibri"/>
                <w:color w:val="000000"/>
                <w:sz w:val="24"/>
                <w:szCs w:val="24"/>
              </w:rPr>
            </w:pPr>
            <w:bookmarkStart w:id="1" w:name="_Hlk114505830"/>
            <w:r>
              <w:rPr>
                <w:rFonts w:ascii="Calibri" w:eastAsia="Calibri" w:hAnsi="Calibri" w:cs="Calibri"/>
                <w:b/>
                <w:color w:val="000000"/>
                <w:sz w:val="24"/>
                <w:szCs w:val="24"/>
              </w:rPr>
              <w:lastRenderedPageBreak/>
              <w:t>CONOSCENZE E COMPETENZE MINIME PREVISTE PER L’AMMISSIONE DEGLI STUDENTI ALLA CLASSE SUCCESSIVA</w:t>
            </w:r>
          </w:p>
        </w:tc>
      </w:tr>
    </w:tbl>
    <w:p w14:paraId="5FA4562C" w14:textId="77777777" w:rsidR="005501B7" w:rsidRDefault="005501B7" w:rsidP="005501B7">
      <w:pPr>
        <w:pBdr>
          <w:top w:val="nil"/>
          <w:left w:val="nil"/>
          <w:bottom w:val="nil"/>
          <w:right w:val="nil"/>
          <w:between w:val="nil"/>
        </w:pBdr>
        <w:rPr>
          <w:rFonts w:ascii="Calibri" w:eastAsia="Calibri" w:hAnsi="Calibri" w:cs="Calibri"/>
          <w:color w:val="000000"/>
          <w:sz w:val="24"/>
          <w:szCs w:val="24"/>
        </w:rPr>
      </w:pP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89"/>
        <w:gridCol w:w="4889"/>
      </w:tblGrid>
      <w:tr w:rsidR="005501B7" w14:paraId="1DC1D2B9" w14:textId="77777777" w:rsidTr="00D607F9">
        <w:tc>
          <w:tcPr>
            <w:tcW w:w="4889" w:type="dxa"/>
          </w:tcPr>
          <w:p w14:paraId="3E8AC3AE" w14:textId="77777777" w:rsidR="005501B7" w:rsidRDefault="005501B7" w:rsidP="00D607F9">
            <w:pPr>
              <w:pBdr>
                <w:top w:val="nil"/>
                <w:left w:val="nil"/>
                <w:bottom w:val="nil"/>
                <w:right w:val="nil"/>
                <w:between w:val="nil"/>
              </w:pBdr>
              <w:spacing w:after="120"/>
              <w:jc w:val="center"/>
              <w:rPr>
                <w:rFonts w:ascii="Calibri" w:eastAsia="Calibri" w:hAnsi="Calibri" w:cs="Calibri"/>
                <w:color w:val="000000"/>
                <w:sz w:val="24"/>
                <w:szCs w:val="24"/>
              </w:rPr>
            </w:pPr>
            <w:r>
              <w:rPr>
                <w:rFonts w:ascii="Calibri" w:eastAsia="Calibri" w:hAnsi="Calibri" w:cs="Calibri"/>
                <w:b/>
                <w:color w:val="000000"/>
                <w:sz w:val="24"/>
                <w:szCs w:val="24"/>
              </w:rPr>
              <w:t>Conoscenze</w:t>
            </w:r>
          </w:p>
          <w:p w14:paraId="6C81C10D" w14:textId="77777777" w:rsidR="005501B7" w:rsidRDefault="005501B7" w:rsidP="00D607F9">
            <w:p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i/>
                <w:color w:val="000000"/>
                <w:sz w:val="24"/>
                <w:szCs w:val="24"/>
              </w:rPr>
              <w:t>Definizione di scienze umane e sociali</w:t>
            </w:r>
          </w:p>
          <w:p w14:paraId="48D7FD91" w14:textId="77777777" w:rsidR="005501B7" w:rsidRDefault="005501B7" w:rsidP="00D607F9">
            <w:p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i/>
                <w:color w:val="000000"/>
                <w:sz w:val="24"/>
                <w:szCs w:val="24"/>
              </w:rPr>
              <w:t>Definizione dell’ambito di studio delle scienze umane considerate nella loro specificità</w:t>
            </w:r>
          </w:p>
          <w:p w14:paraId="2127889B" w14:textId="77777777" w:rsidR="005501B7" w:rsidRDefault="005501B7" w:rsidP="00D607F9">
            <w:p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i/>
                <w:color w:val="000000"/>
                <w:sz w:val="24"/>
                <w:szCs w:val="24"/>
              </w:rPr>
              <w:t xml:space="preserve"> Determinazione dell’ambito di indagine della psicologia</w:t>
            </w:r>
          </w:p>
          <w:p w14:paraId="04B06F7D" w14:textId="77777777" w:rsidR="005501B7" w:rsidRDefault="005501B7" w:rsidP="00D607F9">
            <w:p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i/>
                <w:color w:val="000000"/>
                <w:sz w:val="24"/>
                <w:szCs w:val="24"/>
              </w:rPr>
              <w:t>Conoscenza delle linee essenziali dei processi percettivi e cognitivi di base</w:t>
            </w:r>
          </w:p>
          <w:p w14:paraId="7FB1C554" w14:textId="77777777" w:rsidR="005501B7" w:rsidRDefault="005501B7" w:rsidP="00D607F9">
            <w:p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i/>
                <w:color w:val="000000"/>
                <w:sz w:val="24"/>
                <w:szCs w:val="24"/>
              </w:rPr>
              <w:t>L’apprendimento</w:t>
            </w:r>
          </w:p>
          <w:p w14:paraId="61EC2D30" w14:textId="77777777" w:rsidR="005501B7" w:rsidRDefault="005501B7" w:rsidP="00D607F9">
            <w:p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i/>
                <w:color w:val="000000"/>
                <w:sz w:val="24"/>
                <w:szCs w:val="24"/>
              </w:rPr>
              <w:t>Linee essenziali dello sviluppo del pensiero pedagogico nell’antichità classica dalle origini ad Aristotele</w:t>
            </w:r>
          </w:p>
          <w:p w14:paraId="3C8E6613" w14:textId="77777777" w:rsidR="005501B7" w:rsidRDefault="005501B7" w:rsidP="00D607F9">
            <w:pPr>
              <w:pBdr>
                <w:top w:val="nil"/>
                <w:left w:val="nil"/>
                <w:bottom w:val="nil"/>
                <w:right w:val="nil"/>
                <w:between w:val="nil"/>
              </w:pBdr>
              <w:spacing w:after="120"/>
              <w:rPr>
                <w:rFonts w:ascii="Calibri" w:eastAsia="Calibri" w:hAnsi="Calibri" w:cs="Calibri"/>
                <w:color w:val="000000"/>
                <w:sz w:val="24"/>
                <w:szCs w:val="24"/>
              </w:rPr>
            </w:pPr>
          </w:p>
          <w:p w14:paraId="3DEEC65D" w14:textId="77777777" w:rsidR="005501B7" w:rsidRDefault="005501B7" w:rsidP="00D607F9">
            <w:pPr>
              <w:pBdr>
                <w:top w:val="nil"/>
                <w:left w:val="nil"/>
                <w:bottom w:val="nil"/>
                <w:right w:val="nil"/>
                <w:between w:val="nil"/>
              </w:pBdr>
              <w:spacing w:after="120"/>
              <w:ind w:left="720"/>
              <w:rPr>
                <w:rFonts w:ascii="Calibri" w:eastAsia="Calibri" w:hAnsi="Calibri" w:cs="Calibri"/>
                <w:color w:val="000000"/>
                <w:sz w:val="24"/>
                <w:szCs w:val="24"/>
              </w:rPr>
            </w:pPr>
          </w:p>
        </w:tc>
        <w:tc>
          <w:tcPr>
            <w:tcW w:w="4889" w:type="dxa"/>
          </w:tcPr>
          <w:p w14:paraId="0C3CA100" w14:textId="77777777" w:rsidR="005501B7" w:rsidRDefault="005501B7" w:rsidP="00D607F9">
            <w:pPr>
              <w:pBdr>
                <w:top w:val="nil"/>
                <w:left w:val="nil"/>
                <w:bottom w:val="nil"/>
                <w:right w:val="nil"/>
                <w:between w:val="nil"/>
              </w:pBdr>
              <w:spacing w:after="120"/>
              <w:jc w:val="center"/>
              <w:rPr>
                <w:rFonts w:ascii="Calibri" w:eastAsia="Calibri" w:hAnsi="Calibri" w:cs="Calibri"/>
                <w:color w:val="000000"/>
                <w:sz w:val="24"/>
                <w:szCs w:val="24"/>
              </w:rPr>
            </w:pPr>
            <w:r>
              <w:rPr>
                <w:rFonts w:ascii="Calibri" w:eastAsia="Calibri" w:hAnsi="Calibri" w:cs="Calibri"/>
                <w:b/>
                <w:color w:val="000000"/>
                <w:sz w:val="24"/>
                <w:szCs w:val="24"/>
              </w:rPr>
              <w:t>Competenze/Abilità</w:t>
            </w:r>
          </w:p>
          <w:p w14:paraId="0CF92DDB" w14:textId="77777777" w:rsidR="005501B7" w:rsidRDefault="005501B7">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Utilizzare il manuale come strumento di apprendimento autonomo</w:t>
            </w:r>
          </w:p>
          <w:p w14:paraId="4E60EE85" w14:textId="56379E90" w:rsidR="005501B7" w:rsidRDefault="005501B7">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Leggere e analizzare nelle sue linee fondamentali un semplice e breve testo di argomento disciplinare</w:t>
            </w:r>
          </w:p>
          <w:p w14:paraId="77AB347D" w14:textId="77777777" w:rsidR="005501B7" w:rsidRDefault="005501B7">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Individuare il nucleo tematico principale</w:t>
            </w:r>
          </w:p>
          <w:p w14:paraId="7E0986E2" w14:textId="2ECAEBAE" w:rsidR="005501B7" w:rsidRDefault="005501B7">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 xml:space="preserve">Costruire una semplice ma coerente struttura argomentativa </w:t>
            </w:r>
          </w:p>
          <w:p w14:paraId="4E888675" w14:textId="77777777" w:rsidR="005501B7" w:rsidRDefault="005501B7">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 xml:space="preserve">Sapersi orientare con i linguaggi propri delle scienze umane  </w:t>
            </w:r>
          </w:p>
          <w:p w14:paraId="669B282B" w14:textId="77777777" w:rsidR="005501B7" w:rsidRDefault="005501B7">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Definire gli specifici ambiti di indagine della psicologia</w:t>
            </w:r>
          </w:p>
          <w:p w14:paraId="6960E883" w14:textId="77777777" w:rsidR="005501B7" w:rsidRDefault="005501B7">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Descrivere i processi percettivi e cognitivi di base</w:t>
            </w:r>
          </w:p>
          <w:p w14:paraId="45C4E333" w14:textId="77777777" w:rsidR="005501B7" w:rsidRDefault="005501B7">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Definire l’educazione e la relazione educativa</w:t>
            </w:r>
          </w:p>
          <w:p w14:paraId="2D4CEDCD" w14:textId="77777777" w:rsidR="005501B7" w:rsidRDefault="005501B7">
            <w:pPr>
              <w:numPr>
                <w:ilvl w:val="0"/>
                <w:numId w:val="1"/>
              </w:numPr>
              <w:pBdr>
                <w:top w:val="nil"/>
                <w:left w:val="nil"/>
                <w:bottom w:val="nil"/>
                <w:right w:val="nil"/>
                <w:between w:val="nil"/>
              </w:pBdr>
              <w:spacing w:after="0" w:line="240" w:lineRule="auto"/>
              <w:rPr>
                <w:color w:val="000000"/>
                <w:sz w:val="24"/>
                <w:szCs w:val="24"/>
              </w:rPr>
            </w:pPr>
            <w:r>
              <w:rPr>
                <w:rFonts w:ascii="Calibri" w:eastAsia="Calibri" w:hAnsi="Calibri" w:cs="Calibri"/>
                <w:color w:val="000000"/>
                <w:sz w:val="24"/>
                <w:szCs w:val="24"/>
              </w:rPr>
              <w:t>Cogliere l’evoluzione storica del pensiero pedagogico nell’antichità classica</w:t>
            </w:r>
          </w:p>
          <w:p w14:paraId="7B4B95E1" w14:textId="77777777" w:rsidR="005501B7" w:rsidRDefault="005501B7" w:rsidP="00D607F9">
            <w:pPr>
              <w:pBdr>
                <w:top w:val="nil"/>
                <w:left w:val="nil"/>
                <w:bottom w:val="nil"/>
                <w:right w:val="nil"/>
                <w:between w:val="nil"/>
              </w:pBdr>
              <w:spacing w:after="120"/>
              <w:ind w:left="720"/>
              <w:rPr>
                <w:rFonts w:ascii="Calibri" w:eastAsia="Calibri" w:hAnsi="Calibri" w:cs="Calibri"/>
                <w:color w:val="000000"/>
                <w:sz w:val="24"/>
                <w:szCs w:val="24"/>
              </w:rPr>
            </w:pPr>
          </w:p>
        </w:tc>
      </w:tr>
      <w:bookmarkEnd w:id="1"/>
    </w:tbl>
    <w:p w14:paraId="5AE9527F" w14:textId="77777777" w:rsidR="00574165" w:rsidRPr="00574165" w:rsidRDefault="00574165" w:rsidP="00574165">
      <w:pPr>
        <w:spacing w:after="0" w:line="240" w:lineRule="auto"/>
        <w:jc w:val="both"/>
        <w:rPr>
          <w:rFonts w:ascii="Arial" w:eastAsia="Times New Roman" w:hAnsi="Arial" w:cs="Arial"/>
          <w:color w:val="292929"/>
          <w:sz w:val="21"/>
          <w:szCs w:val="21"/>
          <w:shd w:val="clear" w:color="auto" w:fill="F7F7F7"/>
          <w:lang w:eastAsia="it-IT"/>
        </w:rPr>
      </w:pPr>
    </w:p>
    <w:p w14:paraId="027D548A" w14:textId="0D55A01C" w:rsidR="00EB1E71" w:rsidRDefault="00EB1E71" w:rsidP="00EB1E71">
      <w:pPr>
        <w:pBdr>
          <w:top w:val="nil"/>
          <w:left w:val="nil"/>
          <w:bottom w:val="nil"/>
          <w:right w:val="nil"/>
          <w:between w:val="nil"/>
        </w:pBdr>
        <w:rPr>
          <w:rFonts w:ascii="Calibri" w:eastAsia="Calibri" w:hAnsi="Calibri" w:cs="Calibri"/>
          <w:color w:val="000000"/>
        </w:rPr>
      </w:pPr>
    </w:p>
    <w:p w14:paraId="37538FFB" w14:textId="77777777" w:rsidR="00EB1E71" w:rsidRPr="00E15FEA" w:rsidRDefault="00EB1E71" w:rsidP="00EB1E71">
      <w:pPr>
        <w:pBdr>
          <w:top w:val="nil"/>
          <w:left w:val="nil"/>
          <w:bottom w:val="nil"/>
          <w:right w:val="nil"/>
          <w:between w:val="nil"/>
        </w:pBdr>
        <w:rPr>
          <w:rFonts w:ascii="Calibri" w:eastAsia="Calibri" w:hAnsi="Calibri" w:cs="Calibri"/>
          <w:b/>
          <w:bCs/>
          <w:color w:val="000000"/>
          <w:sz w:val="24"/>
          <w:szCs w:val="24"/>
        </w:rPr>
      </w:pPr>
      <w:r w:rsidRPr="00E15FEA">
        <w:rPr>
          <w:rFonts w:ascii="Calibri" w:eastAsia="Calibri" w:hAnsi="Calibri" w:cs="Calibri"/>
          <w:b/>
          <w:bCs/>
          <w:color w:val="000000"/>
          <w:sz w:val="24"/>
          <w:szCs w:val="24"/>
        </w:rPr>
        <w:t>STRUMENTI</w:t>
      </w:r>
    </w:p>
    <w:p w14:paraId="1BC76FCB" w14:textId="39C0453B" w:rsidR="00EB1E71" w:rsidRDefault="00EB1E71"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Libri di testo, computer e strumenti di acquisizione digitali</w:t>
      </w:r>
    </w:p>
    <w:p w14:paraId="3C163F13" w14:textId="77777777" w:rsidR="00E15FEA" w:rsidRDefault="00E15FEA" w:rsidP="00EB1E71">
      <w:pPr>
        <w:pBdr>
          <w:top w:val="nil"/>
          <w:left w:val="nil"/>
          <w:bottom w:val="nil"/>
          <w:right w:val="nil"/>
          <w:between w:val="nil"/>
        </w:pBdr>
        <w:rPr>
          <w:rFonts w:ascii="Calibri" w:eastAsia="Calibri" w:hAnsi="Calibri" w:cs="Calibri"/>
          <w:color w:val="000000"/>
          <w:sz w:val="24"/>
          <w:szCs w:val="24"/>
        </w:rPr>
      </w:pPr>
    </w:p>
    <w:p w14:paraId="4D188FE5" w14:textId="77777777" w:rsidR="00EB1E71" w:rsidRPr="00E15FEA" w:rsidRDefault="00EB1E71" w:rsidP="00EB1E71">
      <w:pPr>
        <w:pBdr>
          <w:top w:val="nil"/>
          <w:left w:val="nil"/>
          <w:bottom w:val="nil"/>
          <w:right w:val="nil"/>
          <w:between w:val="nil"/>
        </w:pBdr>
        <w:rPr>
          <w:rFonts w:ascii="Calibri" w:eastAsia="Calibri" w:hAnsi="Calibri" w:cs="Calibri"/>
          <w:b/>
          <w:bCs/>
          <w:color w:val="000000"/>
          <w:sz w:val="24"/>
          <w:szCs w:val="24"/>
        </w:rPr>
      </w:pPr>
      <w:r w:rsidRPr="00E15FEA">
        <w:rPr>
          <w:rFonts w:ascii="Calibri" w:eastAsia="Calibri" w:hAnsi="Calibri" w:cs="Calibri"/>
          <w:b/>
          <w:bCs/>
          <w:color w:val="000000"/>
          <w:sz w:val="24"/>
          <w:szCs w:val="24"/>
        </w:rPr>
        <w:t>VERIFICA E VALUTAZIONE</w:t>
      </w:r>
    </w:p>
    <w:p w14:paraId="4255132A" w14:textId="0D5E665F" w:rsidR="00EB1E71" w:rsidRDefault="0027192D" w:rsidP="0027192D">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r w:rsidR="00EB1E71">
        <w:rPr>
          <w:rFonts w:ascii="Calibri" w:eastAsia="Calibri" w:hAnsi="Calibri" w:cs="Calibri"/>
          <w:color w:val="000000"/>
          <w:sz w:val="24"/>
          <w:szCs w:val="24"/>
        </w:rPr>
        <w:t>Le attività di verifica avverranno in presenza e consentiranno il graduale monitoraggio dell’efficacia del percorso educativo/didattico programmato e la predisposizione di opportuni interventi di recupero in seguito all’accertamento tempestivo di eventuali difficoltà nei processi di apprendimento degli alunni. Ai fini della valutazione, si potrà fare ricorso a varie tipologie di prova di verifica: questionari, griglie di osservazione, prove strutturate e semi strutturate, colloqui, esercitazioni, prove scritte di tipo tradizionale, quesiti a risposta multipla, quesiti a risposta breve, quesiti a completamento, relazioni, ricerca, stesura di progetti.</w:t>
      </w:r>
    </w:p>
    <w:p w14:paraId="54CD1D54" w14:textId="09E8F11D" w:rsidR="00EB1E71" w:rsidRDefault="00EB1E71"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Le prove orali saranno almeno due a quadrimestre.</w:t>
      </w:r>
    </w:p>
    <w:p w14:paraId="5BEB0F02" w14:textId="77777777" w:rsidR="00EB1E71" w:rsidRDefault="00EB1E71"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Si potrà fare ricorso a prove scritte di tipo strutturato, semi strutturato, non strutturato. </w:t>
      </w:r>
    </w:p>
    <w:p w14:paraId="63ABA45A" w14:textId="1201A132" w:rsidR="00EB1E71" w:rsidRDefault="0091775E"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 </w:t>
      </w:r>
      <w:r w:rsidR="00361C47">
        <w:rPr>
          <w:rFonts w:ascii="Calibri" w:eastAsia="Calibri" w:hAnsi="Calibri" w:cs="Calibri"/>
          <w:color w:val="000000"/>
          <w:sz w:val="24"/>
          <w:szCs w:val="24"/>
        </w:rPr>
        <w:t>O</w:t>
      </w:r>
      <w:r>
        <w:rPr>
          <w:rFonts w:ascii="Calibri" w:eastAsia="Calibri" w:hAnsi="Calibri" w:cs="Calibri"/>
          <w:color w:val="000000"/>
          <w:sz w:val="24"/>
          <w:szCs w:val="24"/>
        </w:rPr>
        <w:t>ltre ai risultati delle prove periodiche,</w:t>
      </w:r>
      <w:r w:rsidR="00361C47">
        <w:rPr>
          <w:rFonts w:ascii="Calibri" w:eastAsia="Calibri" w:hAnsi="Calibri" w:cs="Calibri"/>
          <w:color w:val="000000"/>
          <w:sz w:val="24"/>
          <w:szCs w:val="24"/>
        </w:rPr>
        <w:t xml:space="preserve"> potranno costituire ulteriori elementi di valutazione</w:t>
      </w:r>
      <w:r w:rsidR="00753231">
        <w:rPr>
          <w:rFonts w:ascii="Calibri" w:eastAsia="Calibri" w:hAnsi="Calibri" w:cs="Calibri"/>
          <w:color w:val="000000"/>
          <w:sz w:val="24"/>
          <w:szCs w:val="24"/>
        </w:rPr>
        <w:t>:</w:t>
      </w:r>
      <w:r w:rsidR="00EB1E71">
        <w:rPr>
          <w:rFonts w:ascii="Calibri" w:eastAsia="Calibri" w:hAnsi="Calibri" w:cs="Calibri"/>
          <w:color w:val="000000"/>
          <w:sz w:val="24"/>
          <w:szCs w:val="24"/>
        </w:rPr>
        <w:t xml:space="preserve"> </w:t>
      </w:r>
    </w:p>
    <w:p w14:paraId="4ACD0EB9" w14:textId="102E6648" w:rsidR="00EB1E71" w:rsidRDefault="0091775E"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lastRenderedPageBreak/>
        <w:t>- i</w:t>
      </w:r>
      <w:r w:rsidR="00EB1E71">
        <w:rPr>
          <w:rFonts w:ascii="Calibri" w:eastAsia="Calibri" w:hAnsi="Calibri" w:cs="Calibri"/>
          <w:color w:val="000000"/>
          <w:sz w:val="24"/>
          <w:szCs w:val="24"/>
        </w:rPr>
        <w:t xml:space="preserve"> progressi compiuti rispetto alla situazione di partenza</w:t>
      </w:r>
      <w:r w:rsidR="00753231">
        <w:rPr>
          <w:rFonts w:ascii="Calibri" w:eastAsia="Calibri" w:hAnsi="Calibri" w:cs="Calibri"/>
          <w:color w:val="000000"/>
          <w:sz w:val="24"/>
          <w:szCs w:val="24"/>
        </w:rPr>
        <w:t>, con progressione e miglioramento individuale delle abilità</w:t>
      </w:r>
      <w:r>
        <w:rPr>
          <w:rFonts w:ascii="Calibri" w:eastAsia="Calibri" w:hAnsi="Calibri" w:cs="Calibri"/>
          <w:color w:val="000000"/>
          <w:sz w:val="24"/>
          <w:szCs w:val="24"/>
        </w:rPr>
        <w:t>;</w:t>
      </w:r>
    </w:p>
    <w:p w14:paraId="37BABCFA" w14:textId="009864C6" w:rsidR="00EB1E71" w:rsidRDefault="0091775E"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l</w:t>
      </w:r>
      <w:r w:rsidR="00EB1E71">
        <w:rPr>
          <w:rFonts w:ascii="Calibri" w:eastAsia="Calibri" w:hAnsi="Calibri" w:cs="Calibri"/>
          <w:color w:val="000000"/>
          <w:sz w:val="24"/>
          <w:szCs w:val="24"/>
        </w:rPr>
        <w:t>’integrazione tra gli aspetti cognitivi e non cognitivi del processo di formazione</w:t>
      </w:r>
      <w:r>
        <w:rPr>
          <w:rFonts w:ascii="Calibri" w:eastAsia="Calibri" w:hAnsi="Calibri" w:cs="Calibri"/>
          <w:color w:val="000000"/>
          <w:sz w:val="24"/>
          <w:szCs w:val="24"/>
        </w:rPr>
        <w:t>, con capacità di collegare conoscenze ed esperienze mediate e personali;</w:t>
      </w:r>
    </w:p>
    <w:p w14:paraId="4BA25E94" w14:textId="719FD26C" w:rsidR="0091775E" w:rsidRDefault="0091775E"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la disponibilità al dialogo educativo;</w:t>
      </w:r>
    </w:p>
    <w:p w14:paraId="11F0A0A2" w14:textId="072B50C0" w:rsidR="00EB1E71" w:rsidRDefault="0091775E"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l’adeguatezza e</w:t>
      </w:r>
      <w:r w:rsidR="00C87B5A">
        <w:rPr>
          <w:rFonts w:ascii="Calibri" w:eastAsia="Calibri" w:hAnsi="Calibri" w:cs="Calibri"/>
          <w:color w:val="000000"/>
          <w:sz w:val="24"/>
          <w:szCs w:val="24"/>
        </w:rPr>
        <w:t xml:space="preserve"> l’</w:t>
      </w:r>
      <w:r>
        <w:rPr>
          <w:rFonts w:ascii="Calibri" w:eastAsia="Calibri" w:hAnsi="Calibri" w:cs="Calibri"/>
          <w:color w:val="000000"/>
          <w:sz w:val="24"/>
          <w:szCs w:val="24"/>
        </w:rPr>
        <w:t>efficacia del metodo di studio</w:t>
      </w:r>
      <w:r w:rsidR="00C87B5A">
        <w:rPr>
          <w:rFonts w:ascii="Calibri" w:eastAsia="Calibri" w:hAnsi="Calibri" w:cs="Calibri"/>
          <w:color w:val="000000"/>
          <w:sz w:val="24"/>
          <w:szCs w:val="24"/>
        </w:rPr>
        <w:t>.</w:t>
      </w:r>
    </w:p>
    <w:p w14:paraId="574F2A36" w14:textId="58961A87" w:rsidR="00EB1E71" w:rsidRDefault="00EB1E71" w:rsidP="00EB1E71">
      <w:pPr>
        <w:pBdr>
          <w:top w:val="nil"/>
          <w:left w:val="nil"/>
          <w:bottom w:val="nil"/>
          <w:right w:val="nil"/>
          <w:between w:val="nil"/>
        </w:pBdr>
        <w:rPr>
          <w:rFonts w:ascii="Calibri" w:eastAsia="Calibri" w:hAnsi="Calibri" w:cs="Calibri"/>
          <w:color w:val="000000"/>
          <w:sz w:val="24"/>
          <w:szCs w:val="24"/>
        </w:rPr>
      </w:pPr>
    </w:p>
    <w:p w14:paraId="5DD93BFD" w14:textId="4876AC7E" w:rsidR="00E15FEA" w:rsidRDefault="00EB1E71"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La valutazione degli obiettivi programmati sarà di tipo sommativo alla fine di ogni unità didattica e/o modulo, di tipo formativo alla fine di ogni quadrimestre e terrà conto degli esiti delle </w:t>
      </w:r>
      <w:proofErr w:type="gramStart"/>
      <w:r>
        <w:rPr>
          <w:rFonts w:ascii="Calibri" w:eastAsia="Calibri" w:hAnsi="Calibri" w:cs="Calibri"/>
          <w:color w:val="000000"/>
          <w:sz w:val="24"/>
          <w:szCs w:val="24"/>
        </w:rPr>
        <w:t>verifiche  periodiche</w:t>
      </w:r>
      <w:proofErr w:type="gramEnd"/>
      <w:r>
        <w:rPr>
          <w:rFonts w:ascii="Calibri" w:eastAsia="Calibri" w:hAnsi="Calibri" w:cs="Calibri"/>
          <w:color w:val="000000"/>
          <w:sz w:val="24"/>
          <w:szCs w:val="24"/>
        </w:rPr>
        <w:t xml:space="preserve">, valutate secondo le griglie appositamente predisposte dal Dipartimento.    </w:t>
      </w:r>
    </w:p>
    <w:p w14:paraId="16D8CE09" w14:textId="77777777" w:rsidR="005A4C4D" w:rsidRDefault="00EB1E71"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   </w:t>
      </w:r>
    </w:p>
    <w:p w14:paraId="13133EC6" w14:textId="5F81EFC9" w:rsidR="00EB1E71" w:rsidRDefault="00EB1E71" w:rsidP="00EB1E71">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                                                          </w:t>
      </w:r>
    </w:p>
    <w:p w14:paraId="645BEDA5" w14:textId="77777777" w:rsidR="00EB1E71" w:rsidRPr="00E15FEA" w:rsidRDefault="00EB1E71" w:rsidP="00EB1E71">
      <w:pPr>
        <w:pBdr>
          <w:top w:val="nil"/>
          <w:left w:val="nil"/>
          <w:bottom w:val="nil"/>
          <w:right w:val="nil"/>
          <w:between w:val="nil"/>
        </w:pBdr>
        <w:rPr>
          <w:rFonts w:ascii="Calibri" w:eastAsia="Calibri" w:hAnsi="Calibri" w:cs="Calibri"/>
          <w:b/>
          <w:bCs/>
          <w:color w:val="000000"/>
          <w:sz w:val="24"/>
          <w:szCs w:val="24"/>
        </w:rPr>
      </w:pPr>
      <w:r w:rsidRPr="00E15FEA">
        <w:rPr>
          <w:rFonts w:ascii="Calibri" w:eastAsia="Calibri" w:hAnsi="Calibri" w:cs="Calibri"/>
          <w:b/>
          <w:bCs/>
          <w:color w:val="000000"/>
          <w:sz w:val="24"/>
          <w:szCs w:val="24"/>
        </w:rPr>
        <w:t>RECUPERO</w:t>
      </w:r>
    </w:p>
    <w:p w14:paraId="35B8CA3A" w14:textId="0BC43824" w:rsidR="00EB1E71" w:rsidRDefault="00B66723" w:rsidP="00B66723">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r w:rsidR="00EB1E71">
        <w:rPr>
          <w:rFonts w:ascii="Calibri" w:eastAsia="Calibri" w:hAnsi="Calibri" w:cs="Calibri"/>
          <w:color w:val="000000"/>
          <w:sz w:val="24"/>
          <w:szCs w:val="24"/>
        </w:rPr>
        <w:t xml:space="preserve">Ogni azione di sostegno e di recupero sarà effettuata in itinere nelle ore antimeridiane, non precludendo eventuali interventi pomeridiani nel caso di disponibilità di fondi da parte della scuola. Dal punto di vista metodologico, come già precedentemente indicato, si ricorrerà ad una serie di strategie tra loro integrate: interventi individualizzati, attività di studio guidato, attività di gruppo, lezione frontale. Tutte le attività in presenza ed eventualmente a distanza garantiranno </w:t>
      </w:r>
    </w:p>
    <w:p w14:paraId="0D32F382" w14:textId="1CB69A0B" w:rsidR="00EB1E71" w:rsidRDefault="00EB1E71" w:rsidP="00B66723">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-agli alunni con difficoltà di apprendimento </w:t>
      </w:r>
      <w:r w:rsidR="00B66723">
        <w:rPr>
          <w:rFonts w:ascii="Calibri" w:eastAsia="Calibri" w:hAnsi="Calibri" w:cs="Calibri"/>
          <w:color w:val="000000"/>
          <w:sz w:val="24"/>
          <w:szCs w:val="24"/>
        </w:rPr>
        <w:t xml:space="preserve">verrà fornito </w:t>
      </w:r>
      <w:r>
        <w:rPr>
          <w:rFonts w:ascii="Calibri" w:eastAsia="Calibri" w:hAnsi="Calibri" w:cs="Calibri"/>
          <w:color w:val="000000"/>
          <w:sz w:val="24"/>
          <w:szCs w:val="24"/>
        </w:rPr>
        <w:t>il necessario supporto con attività di recupero in itinere attraverso continui feedback individuali e/o di gruppo, attraverso rinforzi e chiarimenti disciplinari, materiali didattici di consolidamento</w:t>
      </w:r>
    </w:p>
    <w:p w14:paraId="76949B5B" w14:textId="02155F0A" w:rsidR="00223B5A" w:rsidRDefault="00EB1E71" w:rsidP="00B66723">
      <w:pPr>
        <w:jc w:val="both"/>
        <w:rPr>
          <w:rFonts w:ascii="Calibri" w:eastAsia="Calibri" w:hAnsi="Calibri" w:cs="Calibri"/>
          <w:color w:val="000000"/>
          <w:sz w:val="24"/>
          <w:szCs w:val="24"/>
        </w:rPr>
      </w:pPr>
      <w:r>
        <w:rPr>
          <w:rFonts w:ascii="Calibri" w:eastAsia="Calibri" w:hAnsi="Calibri" w:cs="Calibri"/>
          <w:color w:val="000000"/>
          <w:sz w:val="24"/>
          <w:szCs w:val="24"/>
        </w:rPr>
        <w:t>-alle eccellenze proposte di approfondimento di piste tematiche inter e pluridisciplinari</w:t>
      </w:r>
    </w:p>
    <w:p w14:paraId="00952DA2" w14:textId="77777777" w:rsidR="00D1674B" w:rsidRDefault="00D1674B" w:rsidP="00EB1E71">
      <w:pPr>
        <w:rPr>
          <w:rFonts w:ascii="Calibri" w:eastAsia="Calibri" w:hAnsi="Calibri" w:cs="Calibri"/>
          <w:color w:val="000000"/>
          <w:sz w:val="24"/>
          <w:szCs w:val="24"/>
        </w:rPr>
      </w:pPr>
    </w:p>
    <w:p w14:paraId="1DAD1EC4" w14:textId="77777777" w:rsidR="00E15FEA" w:rsidRDefault="00E15FEA" w:rsidP="00EB1E71">
      <w:pPr>
        <w:rPr>
          <w:rFonts w:ascii="Calibri" w:eastAsia="Calibri" w:hAnsi="Calibri" w:cs="Calibri"/>
          <w:color w:val="000000"/>
          <w:sz w:val="24"/>
          <w:szCs w:val="24"/>
        </w:rPr>
      </w:pPr>
    </w:p>
    <w:p w14:paraId="3199C3DF" w14:textId="3A10E9CC" w:rsidR="008D09D5" w:rsidRPr="00B66723" w:rsidRDefault="00E15FEA" w:rsidP="008D09D5">
      <w:pPr>
        <w:spacing w:after="99" w:line="270" w:lineRule="auto"/>
        <w:ind w:left="226" w:right="10" w:hanging="10"/>
        <w:jc w:val="both"/>
        <w:rPr>
          <w:rFonts w:eastAsia="Calibri" w:cstheme="minorHAnsi"/>
          <w:color w:val="000000"/>
          <w:sz w:val="24"/>
          <w:szCs w:val="24"/>
          <w:lang w:eastAsia="it-IT"/>
        </w:rPr>
      </w:pPr>
      <w:bookmarkStart w:id="2" w:name="_Hlk114680756"/>
      <w:r w:rsidRPr="00B66723">
        <w:rPr>
          <w:rFonts w:eastAsia="Arial" w:cstheme="minorHAnsi"/>
          <w:color w:val="000000"/>
          <w:sz w:val="24"/>
          <w:szCs w:val="24"/>
          <w:lang w:eastAsia="it-IT"/>
        </w:rPr>
        <w:t>Infine, p</w:t>
      </w:r>
      <w:r w:rsidR="008D09D5" w:rsidRPr="00B66723">
        <w:rPr>
          <w:rFonts w:eastAsia="Arial" w:cstheme="minorHAnsi"/>
          <w:color w:val="000000"/>
          <w:sz w:val="24"/>
          <w:szCs w:val="24"/>
          <w:lang w:eastAsia="it-IT"/>
        </w:rPr>
        <w:t xml:space="preserve">articolare risalto sarà dato all’acquisizione </w:t>
      </w:r>
      <w:r w:rsidRPr="00B66723">
        <w:rPr>
          <w:rFonts w:eastAsia="Arial" w:cstheme="minorHAnsi"/>
          <w:color w:val="000000"/>
          <w:sz w:val="24"/>
          <w:szCs w:val="24"/>
          <w:lang w:eastAsia="it-IT"/>
        </w:rPr>
        <w:t xml:space="preserve">per tutti gli alunni </w:t>
      </w:r>
      <w:r w:rsidR="008D09D5" w:rsidRPr="00B66723">
        <w:rPr>
          <w:rFonts w:eastAsia="Arial" w:cstheme="minorHAnsi"/>
          <w:color w:val="000000"/>
          <w:sz w:val="24"/>
          <w:szCs w:val="24"/>
          <w:lang w:eastAsia="it-IT"/>
        </w:rPr>
        <w:t>delle competenze chiave di cittadinanza attiva</w:t>
      </w:r>
      <w:r w:rsidR="003B40E1" w:rsidRPr="00B66723">
        <w:rPr>
          <w:rFonts w:eastAsia="Arial" w:cstheme="minorHAnsi"/>
          <w:color w:val="000000"/>
          <w:sz w:val="24"/>
          <w:szCs w:val="24"/>
          <w:lang w:eastAsia="it-IT"/>
        </w:rPr>
        <w:t xml:space="preserve"> con le conseguenti azioni didattiche:</w:t>
      </w:r>
      <w:r w:rsidR="008D09D5" w:rsidRPr="00B66723">
        <w:rPr>
          <w:rFonts w:eastAsia="Arial" w:cstheme="minorHAnsi"/>
          <w:color w:val="000000"/>
          <w:sz w:val="24"/>
          <w:szCs w:val="24"/>
          <w:lang w:eastAsia="it-IT"/>
        </w:rPr>
        <w:t xml:space="preserve"> </w:t>
      </w:r>
    </w:p>
    <w:bookmarkEnd w:id="2"/>
    <w:p w14:paraId="5B6CB018" w14:textId="2F203A82" w:rsidR="008D09D5" w:rsidRPr="00B66723" w:rsidRDefault="008D09D5" w:rsidP="008D09D5">
      <w:pPr>
        <w:spacing w:after="0"/>
        <w:rPr>
          <w:rFonts w:eastAsia="Calibri" w:cstheme="minorHAnsi"/>
          <w:color w:val="000000"/>
          <w:sz w:val="24"/>
          <w:szCs w:val="24"/>
          <w:lang w:eastAsia="it-IT"/>
        </w:rPr>
      </w:pPr>
    </w:p>
    <w:p w14:paraId="53874A15" w14:textId="0831E225" w:rsidR="003B40E1" w:rsidRPr="00B66723" w:rsidRDefault="003B40E1" w:rsidP="008D09D5">
      <w:pPr>
        <w:spacing w:after="0"/>
        <w:rPr>
          <w:rFonts w:eastAsia="Calibri" w:cstheme="minorHAnsi"/>
          <w:color w:val="000000"/>
          <w:sz w:val="24"/>
          <w:szCs w:val="24"/>
          <w:lang w:eastAsia="it-IT"/>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3543"/>
        <w:gridCol w:w="4962"/>
      </w:tblGrid>
      <w:tr w:rsidR="00BF1B24" w:rsidRPr="00B66723" w14:paraId="6C43B7F8" w14:textId="77777777" w:rsidTr="004E33B5">
        <w:tc>
          <w:tcPr>
            <w:tcW w:w="5954" w:type="dxa"/>
            <w:gridSpan w:val="2"/>
          </w:tcPr>
          <w:p w14:paraId="026D8F48" w14:textId="77777777" w:rsidR="00BF1B24" w:rsidRPr="00B66723" w:rsidRDefault="00BF1B24" w:rsidP="004E33B5">
            <w:pPr>
              <w:spacing w:after="0" w:line="240" w:lineRule="auto"/>
              <w:jc w:val="both"/>
              <w:rPr>
                <w:rFonts w:eastAsia="Calibri" w:cstheme="minorHAnsi"/>
                <w:b/>
                <w:sz w:val="24"/>
                <w:szCs w:val="24"/>
                <w:lang w:eastAsia="it-IT"/>
              </w:rPr>
            </w:pPr>
            <w:r w:rsidRPr="00B66723">
              <w:rPr>
                <w:rFonts w:eastAsia="Calibri" w:cstheme="minorHAnsi"/>
                <w:b/>
                <w:sz w:val="24"/>
                <w:szCs w:val="24"/>
                <w:lang w:eastAsia="it-IT"/>
              </w:rPr>
              <w:t xml:space="preserve">COMPETENZE </w:t>
            </w:r>
          </w:p>
        </w:tc>
        <w:tc>
          <w:tcPr>
            <w:tcW w:w="4962" w:type="dxa"/>
          </w:tcPr>
          <w:p w14:paraId="401E7A39" w14:textId="77777777" w:rsidR="00BF1B24" w:rsidRPr="00B66723" w:rsidRDefault="00BF1B24" w:rsidP="004E33B5">
            <w:pPr>
              <w:spacing w:after="0" w:line="240" w:lineRule="auto"/>
              <w:jc w:val="both"/>
              <w:rPr>
                <w:rFonts w:eastAsia="Calibri" w:cstheme="minorHAnsi"/>
                <w:b/>
                <w:sz w:val="24"/>
                <w:szCs w:val="24"/>
                <w:lang w:eastAsia="it-IT"/>
              </w:rPr>
            </w:pPr>
            <w:r w:rsidRPr="00B66723">
              <w:rPr>
                <w:rFonts w:eastAsia="Calibri" w:cstheme="minorHAnsi"/>
                <w:b/>
                <w:sz w:val="24"/>
                <w:szCs w:val="24"/>
                <w:lang w:eastAsia="it-IT"/>
              </w:rPr>
              <w:t xml:space="preserve">AZIONI DIDATTICHE </w:t>
            </w:r>
          </w:p>
        </w:tc>
      </w:tr>
      <w:tr w:rsidR="00BF1B24" w:rsidRPr="00B66723" w14:paraId="103CD560" w14:textId="77777777" w:rsidTr="004E33B5">
        <w:tc>
          <w:tcPr>
            <w:tcW w:w="2411" w:type="dxa"/>
          </w:tcPr>
          <w:p w14:paraId="7CF59F13"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COMUNICAZIONE NELLA MADRELINGUA</w:t>
            </w:r>
          </w:p>
        </w:tc>
        <w:tc>
          <w:tcPr>
            <w:tcW w:w="3543" w:type="dxa"/>
          </w:tcPr>
          <w:p w14:paraId="75E49103" w14:textId="77777777" w:rsidR="00BF1B24" w:rsidRPr="00B66723" w:rsidRDefault="00BF1B24" w:rsidP="004E33B5">
            <w:pPr>
              <w:spacing w:after="0" w:line="240" w:lineRule="auto"/>
              <w:rPr>
                <w:rFonts w:eastAsia="Calibri" w:cstheme="minorHAnsi"/>
                <w:b/>
                <w:bCs/>
                <w:color w:val="000000"/>
                <w:kern w:val="24"/>
                <w:sz w:val="24"/>
                <w:szCs w:val="24"/>
                <w:lang w:eastAsia="it-IT"/>
              </w:rPr>
            </w:pPr>
            <w:r w:rsidRPr="00B66723">
              <w:rPr>
                <w:rFonts w:eastAsia="Calibri" w:cstheme="minorHAnsi"/>
                <w:b/>
                <w:bCs/>
                <w:color w:val="000000"/>
                <w:kern w:val="24"/>
                <w:sz w:val="24"/>
                <w:szCs w:val="24"/>
                <w:lang w:eastAsia="it-IT"/>
              </w:rPr>
              <w:t>Capacità comunicativa</w:t>
            </w:r>
          </w:p>
          <w:p w14:paraId="5C9C1CB2"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/comunicazione efficace</w:t>
            </w:r>
          </w:p>
        </w:tc>
        <w:tc>
          <w:tcPr>
            <w:tcW w:w="4962" w:type="dxa"/>
          </w:tcPr>
          <w:p w14:paraId="6C05B533" w14:textId="77777777" w:rsidR="00BF1B24" w:rsidRPr="00B66723" w:rsidRDefault="00BF1B24" w:rsidP="004E33B5">
            <w:pPr>
              <w:spacing w:after="0" w:line="240" w:lineRule="auto"/>
              <w:jc w:val="both"/>
              <w:rPr>
                <w:rFonts w:eastAsia="Calibri" w:cstheme="minorHAnsi"/>
                <w:sz w:val="24"/>
                <w:szCs w:val="24"/>
                <w:lang w:eastAsia="it-IT"/>
              </w:rPr>
            </w:pPr>
            <w:r w:rsidRPr="00B66723">
              <w:rPr>
                <w:rFonts w:eastAsia="Calibri" w:cstheme="minorHAnsi"/>
                <w:bCs/>
                <w:color w:val="000000"/>
                <w:kern w:val="24"/>
                <w:sz w:val="24"/>
                <w:szCs w:val="24"/>
                <w:lang w:eastAsia="it-IT"/>
              </w:rPr>
              <w:t xml:space="preserve">Produzione, orale e/o scritta, privilegiando rigore logico e lessico specifico della disciplina. </w:t>
            </w:r>
          </w:p>
          <w:p w14:paraId="32054BE1" w14:textId="77777777" w:rsidR="00BF1B24" w:rsidRPr="00B66723" w:rsidRDefault="00BF1B24" w:rsidP="004E33B5">
            <w:pPr>
              <w:spacing w:after="0" w:line="240" w:lineRule="auto"/>
              <w:jc w:val="both"/>
              <w:rPr>
                <w:rFonts w:eastAsia="Calibri" w:cstheme="minorHAnsi"/>
                <w:sz w:val="24"/>
                <w:szCs w:val="24"/>
                <w:lang w:eastAsia="it-IT"/>
              </w:rPr>
            </w:pPr>
            <w:r w:rsidRPr="00B66723">
              <w:rPr>
                <w:rFonts w:eastAsia="Calibri" w:cstheme="minorHAnsi"/>
                <w:bCs/>
                <w:color w:val="000000"/>
                <w:kern w:val="24"/>
                <w:sz w:val="24"/>
                <w:szCs w:val="24"/>
                <w:lang w:eastAsia="it-IT"/>
              </w:rPr>
              <w:t xml:space="preserve">Compilazione di un glossario dei termini tecnici. </w:t>
            </w:r>
          </w:p>
        </w:tc>
      </w:tr>
      <w:tr w:rsidR="00BF1B24" w:rsidRPr="00B66723" w14:paraId="3D4FB096" w14:textId="77777777" w:rsidTr="004E33B5">
        <w:tc>
          <w:tcPr>
            <w:tcW w:w="2411" w:type="dxa"/>
          </w:tcPr>
          <w:p w14:paraId="08D2872A"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PROGETTARE</w:t>
            </w:r>
          </w:p>
        </w:tc>
        <w:tc>
          <w:tcPr>
            <w:tcW w:w="3543" w:type="dxa"/>
          </w:tcPr>
          <w:p w14:paraId="0F980E15"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Pensiero elaborativo</w:t>
            </w:r>
          </w:p>
          <w:p w14:paraId="5760FB77"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Operazioni cognitive complesse</w:t>
            </w:r>
          </w:p>
        </w:tc>
        <w:tc>
          <w:tcPr>
            <w:tcW w:w="4962" w:type="dxa"/>
          </w:tcPr>
          <w:p w14:paraId="3E9BFB24" w14:textId="77777777" w:rsidR="00BF1B24" w:rsidRPr="00B66723" w:rsidRDefault="00BF1B24" w:rsidP="004E33B5">
            <w:pPr>
              <w:spacing w:after="0" w:line="240" w:lineRule="auto"/>
              <w:rPr>
                <w:rFonts w:eastAsia="Calibri" w:cstheme="minorHAnsi"/>
                <w:color w:val="000000"/>
                <w:kern w:val="24"/>
                <w:sz w:val="24"/>
                <w:szCs w:val="24"/>
                <w:lang w:eastAsia="it-IT"/>
              </w:rPr>
            </w:pPr>
            <w:r w:rsidRPr="00B66723">
              <w:rPr>
                <w:rFonts w:eastAsia="Calibri" w:cstheme="minorHAnsi"/>
                <w:color w:val="000000"/>
                <w:kern w:val="24"/>
                <w:sz w:val="24"/>
                <w:szCs w:val="24"/>
                <w:lang w:eastAsia="it-IT"/>
              </w:rPr>
              <w:t>Analisi e applicazione di conoscenze e competenze</w:t>
            </w:r>
          </w:p>
          <w:p w14:paraId="00FE7809"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Compiti di realtà</w:t>
            </w:r>
          </w:p>
        </w:tc>
      </w:tr>
      <w:tr w:rsidR="00BF1B24" w:rsidRPr="00B66723" w14:paraId="6697B3ED" w14:textId="77777777" w:rsidTr="004E33B5">
        <w:tc>
          <w:tcPr>
            <w:tcW w:w="2411" w:type="dxa"/>
          </w:tcPr>
          <w:p w14:paraId="07E6A8D1"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IMPARARE AD IMPARARE</w:t>
            </w:r>
          </w:p>
        </w:tc>
        <w:tc>
          <w:tcPr>
            <w:tcW w:w="3543" w:type="dxa"/>
          </w:tcPr>
          <w:p w14:paraId="36E70B9B"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Analisi</w:t>
            </w:r>
          </w:p>
          <w:p w14:paraId="58B4FD31"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 xml:space="preserve">Applicare regole e procedure fondamentali </w:t>
            </w:r>
          </w:p>
          <w:p w14:paraId="3262305F"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lastRenderedPageBreak/>
              <w:t>Apprendere in maniera continuativa</w:t>
            </w:r>
          </w:p>
          <w:p w14:paraId="7BE671BE"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Metacognizione</w:t>
            </w:r>
          </w:p>
          <w:p w14:paraId="52A67FEE"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Gestione delle informazioni</w:t>
            </w:r>
          </w:p>
          <w:p w14:paraId="5886BBAE"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Diffusione dei saperi</w:t>
            </w:r>
          </w:p>
        </w:tc>
        <w:tc>
          <w:tcPr>
            <w:tcW w:w="4962" w:type="dxa"/>
          </w:tcPr>
          <w:p w14:paraId="43DAE378" w14:textId="77777777" w:rsidR="00BF1B24" w:rsidRPr="00B66723" w:rsidRDefault="00BF1B24" w:rsidP="004E33B5">
            <w:pPr>
              <w:spacing w:after="0" w:line="240" w:lineRule="auto"/>
              <w:rPr>
                <w:rFonts w:eastAsia="Calibri" w:cstheme="minorHAnsi"/>
                <w:color w:val="000000"/>
                <w:kern w:val="24"/>
                <w:sz w:val="24"/>
                <w:szCs w:val="24"/>
                <w:lang w:eastAsia="it-IT"/>
              </w:rPr>
            </w:pPr>
            <w:r w:rsidRPr="00B66723">
              <w:rPr>
                <w:rFonts w:eastAsia="Calibri" w:cstheme="minorHAnsi"/>
                <w:color w:val="000000"/>
                <w:kern w:val="24"/>
                <w:sz w:val="24"/>
                <w:szCs w:val="24"/>
                <w:lang w:eastAsia="it-IT"/>
              </w:rPr>
              <w:lastRenderedPageBreak/>
              <w:t xml:space="preserve">Esplicitazione delle operazioni </w:t>
            </w:r>
            <w:proofErr w:type="gramStart"/>
            <w:r w:rsidRPr="00B66723">
              <w:rPr>
                <w:rFonts w:eastAsia="Calibri" w:cstheme="minorHAnsi"/>
                <w:color w:val="000000"/>
                <w:kern w:val="24"/>
                <w:sz w:val="24"/>
                <w:szCs w:val="24"/>
                <w:lang w:eastAsia="it-IT"/>
              </w:rPr>
              <w:t>cognitive  compiute</w:t>
            </w:r>
            <w:proofErr w:type="gramEnd"/>
            <w:r w:rsidRPr="00B66723">
              <w:rPr>
                <w:rFonts w:eastAsia="Calibri" w:cstheme="minorHAnsi"/>
                <w:color w:val="000000"/>
                <w:kern w:val="24"/>
                <w:sz w:val="24"/>
                <w:szCs w:val="24"/>
                <w:lang w:eastAsia="it-IT"/>
              </w:rPr>
              <w:t xml:space="preserve"> durante lo studio;</w:t>
            </w:r>
          </w:p>
          <w:p w14:paraId="3F554397" w14:textId="77777777" w:rsidR="00BF1B24" w:rsidRPr="00B66723" w:rsidRDefault="00BF1B24" w:rsidP="004E33B5">
            <w:pPr>
              <w:spacing w:after="0" w:line="240" w:lineRule="auto"/>
              <w:rPr>
                <w:rFonts w:eastAsia="Calibri" w:cstheme="minorHAnsi"/>
                <w:color w:val="000000"/>
                <w:kern w:val="24"/>
                <w:sz w:val="24"/>
                <w:szCs w:val="24"/>
                <w:lang w:eastAsia="it-IT"/>
              </w:rPr>
            </w:pPr>
            <w:r w:rsidRPr="00B66723">
              <w:rPr>
                <w:rFonts w:eastAsia="Calibri" w:cstheme="minorHAnsi"/>
                <w:color w:val="000000"/>
                <w:kern w:val="24"/>
                <w:sz w:val="24"/>
                <w:szCs w:val="24"/>
                <w:lang w:eastAsia="it-IT"/>
              </w:rPr>
              <w:lastRenderedPageBreak/>
              <w:t>Uso dei metodi e delle strategie di apprendimento personalizzate</w:t>
            </w:r>
          </w:p>
          <w:p w14:paraId="450EDF42"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Uso di strumenti di autovalutazione</w:t>
            </w:r>
          </w:p>
        </w:tc>
      </w:tr>
      <w:tr w:rsidR="00BF1B24" w:rsidRPr="00B66723" w14:paraId="23B97CDC" w14:textId="77777777" w:rsidTr="004E33B5">
        <w:tc>
          <w:tcPr>
            <w:tcW w:w="2411" w:type="dxa"/>
          </w:tcPr>
          <w:p w14:paraId="64DE79D7"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lastRenderedPageBreak/>
              <w:t>COMPETENZE SOCIALI E CIVICHE</w:t>
            </w:r>
          </w:p>
        </w:tc>
        <w:tc>
          <w:tcPr>
            <w:tcW w:w="3543" w:type="dxa"/>
          </w:tcPr>
          <w:p w14:paraId="45F518C7"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Intelligenza sociale ed emotiva</w:t>
            </w:r>
          </w:p>
          <w:p w14:paraId="66C464CE"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Collaborazione</w:t>
            </w:r>
            <w:r w:rsidRPr="00B66723">
              <w:rPr>
                <w:rFonts w:eastAsia="Calibri" w:cstheme="minorHAnsi"/>
                <w:sz w:val="24"/>
                <w:szCs w:val="24"/>
                <w:lang w:eastAsia="it-IT"/>
              </w:rPr>
              <w:t>/</w:t>
            </w:r>
            <w:r w:rsidRPr="00B66723">
              <w:rPr>
                <w:rFonts w:eastAsia="Calibri" w:cstheme="minorHAnsi"/>
                <w:b/>
                <w:bCs/>
                <w:color w:val="000000"/>
                <w:kern w:val="24"/>
                <w:sz w:val="24"/>
                <w:szCs w:val="24"/>
                <w:lang w:eastAsia="it-IT"/>
              </w:rPr>
              <w:t>Team work</w:t>
            </w:r>
          </w:p>
          <w:p w14:paraId="175C1CDD"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Interculturalità</w:t>
            </w:r>
          </w:p>
          <w:p w14:paraId="43CBFE96"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Orientamento</w:t>
            </w:r>
          </w:p>
          <w:p w14:paraId="03F29218"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Supporto</w:t>
            </w:r>
          </w:p>
          <w:p w14:paraId="0BDB4EC8"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Etica professionale</w:t>
            </w:r>
          </w:p>
        </w:tc>
        <w:tc>
          <w:tcPr>
            <w:tcW w:w="4962" w:type="dxa"/>
          </w:tcPr>
          <w:p w14:paraId="7769FAA3"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Lavori di gruppo</w:t>
            </w:r>
          </w:p>
          <w:p w14:paraId="37C130F5"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 xml:space="preserve">Rispetto delle regole </w:t>
            </w:r>
          </w:p>
          <w:p w14:paraId="097FF6A8"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Rispetto delle consegne</w:t>
            </w:r>
          </w:p>
          <w:p w14:paraId="0D2641BB" w14:textId="77777777" w:rsidR="00BF1B24" w:rsidRPr="00B66723" w:rsidRDefault="00BF1B24" w:rsidP="004E33B5">
            <w:pPr>
              <w:spacing w:after="0" w:line="240" w:lineRule="auto"/>
              <w:rPr>
                <w:rFonts w:eastAsia="Calibri" w:cstheme="minorHAnsi"/>
                <w:color w:val="000000"/>
                <w:kern w:val="24"/>
                <w:sz w:val="24"/>
                <w:szCs w:val="24"/>
                <w:lang w:eastAsia="it-IT"/>
              </w:rPr>
            </w:pPr>
            <w:r w:rsidRPr="00B66723">
              <w:rPr>
                <w:rFonts w:eastAsia="Calibri" w:cstheme="minorHAnsi"/>
                <w:color w:val="000000"/>
                <w:kern w:val="24"/>
                <w:sz w:val="24"/>
                <w:szCs w:val="24"/>
                <w:lang w:eastAsia="it-IT"/>
              </w:rPr>
              <w:t>Risoluzione di eventuali conflitti</w:t>
            </w:r>
          </w:p>
          <w:p w14:paraId="0FB46D57" w14:textId="77777777" w:rsidR="00BF1B24" w:rsidRPr="00B66723" w:rsidRDefault="00BF1B24" w:rsidP="004E33B5">
            <w:pPr>
              <w:spacing w:after="0" w:line="240" w:lineRule="auto"/>
              <w:rPr>
                <w:rFonts w:eastAsia="Calibri" w:cstheme="minorHAnsi"/>
                <w:color w:val="000000"/>
                <w:kern w:val="24"/>
                <w:sz w:val="24"/>
                <w:szCs w:val="24"/>
                <w:lang w:eastAsia="it-IT"/>
              </w:rPr>
            </w:pPr>
            <w:r w:rsidRPr="00B66723">
              <w:rPr>
                <w:rFonts w:eastAsia="Calibri" w:cstheme="minorHAnsi"/>
                <w:color w:val="000000"/>
                <w:kern w:val="24"/>
                <w:sz w:val="24"/>
                <w:szCs w:val="24"/>
                <w:lang w:eastAsia="it-IT"/>
              </w:rPr>
              <w:t>Cooperazione</w:t>
            </w:r>
          </w:p>
          <w:p w14:paraId="17D3643F"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Peer tutoring</w:t>
            </w:r>
          </w:p>
        </w:tc>
      </w:tr>
      <w:tr w:rsidR="00BF1B24" w:rsidRPr="00B66723" w14:paraId="2F78476C" w14:textId="77777777" w:rsidTr="004E33B5">
        <w:tc>
          <w:tcPr>
            <w:tcW w:w="2411" w:type="dxa"/>
          </w:tcPr>
          <w:p w14:paraId="1DF7D1B3" w14:textId="703EAA82" w:rsidR="00BF1B24" w:rsidRPr="00B66723" w:rsidRDefault="00BF1B24" w:rsidP="004E33B5">
            <w:pPr>
              <w:spacing w:after="0" w:line="240" w:lineRule="auto"/>
              <w:rPr>
                <w:rFonts w:eastAsia="Calibri" w:cstheme="minorHAnsi"/>
                <w:sz w:val="24"/>
                <w:szCs w:val="24"/>
                <w:lang w:val="en-US" w:eastAsia="it-IT"/>
              </w:rPr>
            </w:pPr>
            <w:r w:rsidRPr="00B66723">
              <w:rPr>
                <w:rFonts w:eastAsia="Calibri" w:cstheme="minorHAnsi"/>
                <w:b/>
                <w:bCs/>
                <w:color w:val="000000"/>
                <w:kern w:val="24"/>
                <w:sz w:val="24"/>
                <w:szCs w:val="24"/>
                <w:lang w:val="en-US" w:eastAsia="it-IT"/>
              </w:rPr>
              <w:t xml:space="preserve">PROBLEM POSING </w:t>
            </w:r>
          </w:p>
          <w:p w14:paraId="47348855" w14:textId="77777777" w:rsidR="00BF1B24" w:rsidRPr="00B66723" w:rsidRDefault="00BF1B24" w:rsidP="004E33B5">
            <w:pPr>
              <w:spacing w:after="0" w:line="240" w:lineRule="auto"/>
              <w:rPr>
                <w:rFonts w:eastAsia="Calibri" w:cstheme="minorHAnsi"/>
                <w:sz w:val="24"/>
                <w:szCs w:val="24"/>
                <w:lang w:val="en-US" w:eastAsia="it-IT"/>
              </w:rPr>
            </w:pPr>
            <w:r w:rsidRPr="00B66723">
              <w:rPr>
                <w:rFonts w:eastAsia="Calibri" w:cstheme="minorHAnsi"/>
                <w:b/>
                <w:bCs/>
                <w:color w:val="000000"/>
                <w:kern w:val="24"/>
                <w:sz w:val="24"/>
                <w:szCs w:val="24"/>
                <w:lang w:val="en-US" w:eastAsia="it-IT"/>
              </w:rPr>
              <w:t>E PROBLEM SOLVING</w:t>
            </w:r>
          </w:p>
        </w:tc>
        <w:tc>
          <w:tcPr>
            <w:tcW w:w="3543" w:type="dxa"/>
          </w:tcPr>
          <w:p w14:paraId="455F0995" w14:textId="2C1400F4"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Capacità di utilizzare know-how per portare a termine compiti</w:t>
            </w:r>
          </w:p>
          <w:p w14:paraId="69FF77C3"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Trovare soluzioni innovative</w:t>
            </w:r>
          </w:p>
        </w:tc>
        <w:tc>
          <w:tcPr>
            <w:tcW w:w="4962" w:type="dxa"/>
          </w:tcPr>
          <w:p w14:paraId="08A25D7E"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Svolgere esercizi a difficoltà crescente</w:t>
            </w:r>
          </w:p>
          <w:p w14:paraId="57E96298"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 xml:space="preserve">Compito di realtà </w:t>
            </w:r>
          </w:p>
        </w:tc>
      </w:tr>
      <w:tr w:rsidR="00BF1B24" w:rsidRPr="00B66723" w14:paraId="714988E4" w14:textId="77777777" w:rsidTr="004E33B5">
        <w:tc>
          <w:tcPr>
            <w:tcW w:w="2411" w:type="dxa"/>
          </w:tcPr>
          <w:p w14:paraId="3458CAC9"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 xml:space="preserve">INDIVIDUARE COLLEGAMENTI E </w:t>
            </w:r>
          </w:p>
          <w:p w14:paraId="4D683E9C"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 xml:space="preserve">RELAZIONI </w:t>
            </w:r>
          </w:p>
        </w:tc>
        <w:tc>
          <w:tcPr>
            <w:tcW w:w="3543" w:type="dxa"/>
          </w:tcPr>
          <w:p w14:paraId="3336CC5A"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Capacità di Collegamenti in verticale</w:t>
            </w:r>
          </w:p>
          <w:p w14:paraId="584A5ED4"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Collegamenti in orizzontale</w:t>
            </w:r>
          </w:p>
          <w:p w14:paraId="3824C574"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Problematizzare e attualizzare</w:t>
            </w:r>
          </w:p>
        </w:tc>
        <w:tc>
          <w:tcPr>
            <w:tcW w:w="4962" w:type="dxa"/>
          </w:tcPr>
          <w:p w14:paraId="75B7D631"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 xml:space="preserve">Collegare concetti e idee </w:t>
            </w:r>
          </w:p>
          <w:p w14:paraId="28A11AF3"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Confronto con il contesto culturale di riferimento</w:t>
            </w:r>
          </w:p>
          <w:p w14:paraId="4793AD93" w14:textId="77777777" w:rsidR="00BF1B24" w:rsidRPr="00B66723" w:rsidRDefault="00BF1B24" w:rsidP="004E33B5">
            <w:pPr>
              <w:spacing w:after="0" w:line="240" w:lineRule="auto"/>
              <w:rPr>
                <w:rFonts w:eastAsia="Calibri" w:cstheme="minorHAnsi"/>
                <w:color w:val="000000"/>
                <w:kern w:val="24"/>
                <w:sz w:val="24"/>
                <w:szCs w:val="24"/>
                <w:lang w:eastAsia="it-IT"/>
              </w:rPr>
            </w:pPr>
            <w:r w:rsidRPr="00B66723">
              <w:rPr>
                <w:rFonts w:eastAsia="Calibri" w:cstheme="minorHAnsi"/>
                <w:color w:val="000000"/>
                <w:kern w:val="24"/>
                <w:sz w:val="24"/>
                <w:szCs w:val="24"/>
                <w:lang w:eastAsia="it-IT"/>
              </w:rPr>
              <w:t>Confronto interdisciplinare</w:t>
            </w:r>
          </w:p>
          <w:p w14:paraId="0776BD51"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Ipertestualità</w:t>
            </w:r>
          </w:p>
        </w:tc>
      </w:tr>
      <w:tr w:rsidR="00BF1B24" w:rsidRPr="00B66723" w14:paraId="6347235D" w14:textId="77777777" w:rsidTr="004E33B5">
        <w:tc>
          <w:tcPr>
            <w:tcW w:w="2411" w:type="dxa"/>
          </w:tcPr>
          <w:p w14:paraId="2D158312" w14:textId="167554C1"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 xml:space="preserve">CERCARE, </w:t>
            </w:r>
            <w:proofErr w:type="gramStart"/>
            <w:r w:rsidRPr="00B66723">
              <w:rPr>
                <w:rFonts w:eastAsia="Calibri" w:cstheme="minorHAnsi"/>
                <w:b/>
                <w:bCs/>
                <w:color w:val="000000"/>
                <w:kern w:val="24"/>
                <w:sz w:val="24"/>
                <w:szCs w:val="24"/>
                <w:lang w:eastAsia="it-IT"/>
              </w:rPr>
              <w:t>ACQUISIRE  E</w:t>
            </w:r>
            <w:proofErr w:type="gramEnd"/>
            <w:r w:rsidRPr="00B66723">
              <w:rPr>
                <w:rFonts w:eastAsia="Calibri" w:cstheme="minorHAnsi"/>
                <w:b/>
                <w:bCs/>
                <w:color w:val="000000"/>
                <w:kern w:val="24"/>
                <w:sz w:val="24"/>
                <w:szCs w:val="24"/>
                <w:lang w:eastAsia="it-IT"/>
              </w:rPr>
              <w:t xml:space="preserve"> INTERPRETARE INFORMAZIONI</w:t>
            </w:r>
          </w:p>
        </w:tc>
        <w:tc>
          <w:tcPr>
            <w:tcW w:w="3543" w:type="dxa"/>
          </w:tcPr>
          <w:p w14:paraId="2D522747"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Sapere come cercare (e non solo cosa)</w:t>
            </w:r>
          </w:p>
          <w:p w14:paraId="43B98B2F"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 xml:space="preserve">Sapere dove cercare </w:t>
            </w:r>
          </w:p>
          <w:p w14:paraId="401D7359" w14:textId="3C88B41A"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b/>
                <w:bCs/>
                <w:color w:val="000000"/>
                <w:kern w:val="24"/>
                <w:sz w:val="24"/>
                <w:szCs w:val="24"/>
                <w:lang w:eastAsia="it-IT"/>
              </w:rPr>
              <w:t>Saper distinguere informazioni pertinenti</w:t>
            </w:r>
          </w:p>
        </w:tc>
        <w:tc>
          <w:tcPr>
            <w:tcW w:w="4962" w:type="dxa"/>
          </w:tcPr>
          <w:p w14:paraId="44DEFF0A"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color w:val="000000"/>
                <w:kern w:val="24"/>
                <w:sz w:val="24"/>
                <w:szCs w:val="24"/>
                <w:lang w:eastAsia="it-IT"/>
              </w:rPr>
              <w:t>Google non basta?</w:t>
            </w:r>
          </w:p>
          <w:p w14:paraId="39EAF714" w14:textId="77777777" w:rsidR="00BF1B24" w:rsidRPr="00B66723" w:rsidRDefault="00BF1B24" w:rsidP="004E33B5">
            <w:pPr>
              <w:spacing w:after="0" w:line="240" w:lineRule="auto"/>
              <w:rPr>
                <w:rFonts w:eastAsia="Calibri" w:cstheme="minorHAnsi"/>
                <w:color w:val="000000"/>
                <w:kern w:val="24"/>
                <w:sz w:val="24"/>
                <w:szCs w:val="24"/>
                <w:lang w:eastAsia="it-IT"/>
              </w:rPr>
            </w:pPr>
            <w:r w:rsidRPr="00B66723">
              <w:rPr>
                <w:rFonts w:eastAsia="Calibri" w:cstheme="minorHAnsi"/>
                <w:color w:val="000000"/>
                <w:kern w:val="24"/>
                <w:sz w:val="24"/>
                <w:szCs w:val="24"/>
                <w:lang w:eastAsia="it-IT"/>
              </w:rPr>
              <w:t>Citazione esatta delle fonti</w:t>
            </w:r>
          </w:p>
          <w:p w14:paraId="061588F2" w14:textId="7989F4FE"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sz w:val="24"/>
                <w:szCs w:val="24"/>
                <w:lang w:eastAsia="it-IT"/>
              </w:rPr>
              <w:t>Saper distinguere informazioni pertinenti</w:t>
            </w:r>
          </w:p>
          <w:p w14:paraId="033354C1" w14:textId="77777777" w:rsidR="00BF1B24" w:rsidRPr="00B66723" w:rsidRDefault="00BF1B24" w:rsidP="004E33B5">
            <w:pPr>
              <w:spacing w:after="0" w:line="240" w:lineRule="auto"/>
              <w:rPr>
                <w:rFonts w:eastAsia="Calibri" w:cstheme="minorHAnsi"/>
                <w:sz w:val="24"/>
                <w:szCs w:val="24"/>
                <w:lang w:eastAsia="it-IT"/>
              </w:rPr>
            </w:pPr>
            <w:r w:rsidRPr="00B66723">
              <w:rPr>
                <w:rFonts w:eastAsia="Calibri" w:cstheme="minorHAnsi"/>
                <w:sz w:val="24"/>
                <w:szCs w:val="24"/>
                <w:lang w:eastAsia="it-IT"/>
              </w:rPr>
              <w:t>Utilizzare altri testi oltre quello in adozione</w:t>
            </w:r>
          </w:p>
        </w:tc>
      </w:tr>
    </w:tbl>
    <w:p w14:paraId="7CBD6919" w14:textId="77777777" w:rsidR="003B40E1" w:rsidRPr="00B66723" w:rsidRDefault="003B40E1" w:rsidP="008D09D5">
      <w:pPr>
        <w:spacing w:after="0"/>
        <w:rPr>
          <w:rFonts w:eastAsia="Calibri" w:cstheme="minorHAnsi"/>
          <w:color w:val="000000"/>
          <w:sz w:val="24"/>
          <w:szCs w:val="24"/>
          <w:lang w:eastAsia="it-IT"/>
        </w:rPr>
      </w:pPr>
    </w:p>
    <w:p w14:paraId="131DCE4E" w14:textId="05AACCCF" w:rsidR="00CD455B" w:rsidRPr="00B66723" w:rsidRDefault="00CD455B" w:rsidP="00CD455B">
      <w:pPr>
        <w:spacing w:after="44" w:line="247" w:lineRule="auto"/>
        <w:ind w:left="216" w:right="867" w:firstLine="9"/>
        <w:jc w:val="both"/>
        <w:rPr>
          <w:rFonts w:eastAsia="Arial" w:cstheme="minorHAnsi"/>
          <w:b/>
          <w:bCs/>
          <w:color w:val="000000"/>
          <w:sz w:val="24"/>
          <w:szCs w:val="24"/>
          <w:lang w:eastAsia="it-IT"/>
        </w:rPr>
      </w:pPr>
    </w:p>
    <w:p w14:paraId="04A31DD0" w14:textId="77777777" w:rsidR="00174A8E" w:rsidRPr="00B66723" w:rsidRDefault="00174A8E" w:rsidP="007F1B16">
      <w:pPr>
        <w:keepNext/>
        <w:pBdr>
          <w:top w:val="nil"/>
          <w:left w:val="nil"/>
          <w:bottom w:val="nil"/>
          <w:right w:val="nil"/>
          <w:between w:val="nil"/>
        </w:pBdr>
        <w:rPr>
          <w:rFonts w:eastAsia="Arial" w:cstheme="minorHAnsi"/>
          <w:color w:val="000000"/>
          <w:sz w:val="24"/>
          <w:szCs w:val="24"/>
          <w:lang w:eastAsia="it-IT"/>
        </w:rPr>
      </w:pPr>
    </w:p>
    <w:sectPr w:rsidR="00174A8E" w:rsidRPr="00B6672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137FA"/>
    <w:multiLevelType w:val="multilevel"/>
    <w:tmpl w:val="41DCE8B8"/>
    <w:lvl w:ilvl="0">
      <w:start w:val="9"/>
      <w:numFmt w:val="bullet"/>
      <w:lvlText w:val="-"/>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B47081E"/>
    <w:multiLevelType w:val="multilevel"/>
    <w:tmpl w:val="32DED1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32412708"/>
    <w:multiLevelType w:val="multilevel"/>
    <w:tmpl w:val="2E421BF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41D7942"/>
    <w:multiLevelType w:val="multilevel"/>
    <w:tmpl w:val="4C221CD8"/>
    <w:lvl w:ilvl="0">
      <w:numFmt w:val="bullet"/>
      <w:lvlText w:val="-"/>
      <w:lvlJc w:val="left"/>
      <w:pPr>
        <w:ind w:left="502"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22602833">
    <w:abstractNumId w:val="1"/>
  </w:num>
  <w:num w:numId="2" w16cid:durableId="834882722">
    <w:abstractNumId w:val="0"/>
  </w:num>
  <w:num w:numId="3" w16cid:durableId="146702124">
    <w:abstractNumId w:val="3"/>
  </w:num>
  <w:num w:numId="4" w16cid:durableId="118162852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CD3"/>
    <w:rsid w:val="00015173"/>
    <w:rsid w:val="00036278"/>
    <w:rsid w:val="00080ACC"/>
    <w:rsid w:val="00087AA7"/>
    <w:rsid w:val="00092EAE"/>
    <w:rsid w:val="000C01AB"/>
    <w:rsid w:val="000C284F"/>
    <w:rsid w:val="000C48C0"/>
    <w:rsid w:val="000C51ED"/>
    <w:rsid w:val="000D75BF"/>
    <w:rsid w:val="000F619F"/>
    <w:rsid w:val="001100C9"/>
    <w:rsid w:val="0011060E"/>
    <w:rsid w:val="00122818"/>
    <w:rsid w:val="00144CD3"/>
    <w:rsid w:val="001460DD"/>
    <w:rsid w:val="00147F11"/>
    <w:rsid w:val="00150797"/>
    <w:rsid w:val="0015353B"/>
    <w:rsid w:val="00167C0C"/>
    <w:rsid w:val="00174A8E"/>
    <w:rsid w:val="00176B8B"/>
    <w:rsid w:val="00182AC9"/>
    <w:rsid w:val="00190894"/>
    <w:rsid w:val="001937F9"/>
    <w:rsid w:val="00194D72"/>
    <w:rsid w:val="00195910"/>
    <w:rsid w:val="001B0676"/>
    <w:rsid w:val="001D19DA"/>
    <w:rsid w:val="001D3492"/>
    <w:rsid w:val="001E7F9E"/>
    <w:rsid w:val="001F37F2"/>
    <w:rsid w:val="0020358C"/>
    <w:rsid w:val="00217340"/>
    <w:rsid w:val="00217D6D"/>
    <w:rsid w:val="0022081E"/>
    <w:rsid w:val="00223B5A"/>
    <w:rsid w:val="00224B15"/>
    <w:rsid w:val="00227FAE"/>
    <w:rsid w:val="00244BB3"/>
    <w:rsid w:val="00246A2C"/>
    <w:rsid w:val="00252FAD"/>
    <w:rsid w:val="0027192D"/>
    <w:rsid w:val="002739B8"/>
    <w:rsid w:val="00285F26"/>
    <w:rsid w:val="00292815"/>
    <w:rsid w:val="002A49A6"/>
    <w:rsid w:val="002A6F68"/>
    <w:rsid w:val="002D1CD2"/>
    <w:rsid w:val="002D34B7"/>
    <w:rsid w:val="002D70C7"/>
    <w:rsid w:val="002E3541"/>
    <w:rsid w:val="002E7781"/>
    <w:rsid w:val="002F26FA"/>
    <w:rsid w:val="00305231"/>
    <w:rsid w:val="003178A8"/>
    <w:rsid w:val="00335F54"/>
    <w:rsid w:val="00345747"/>
    <w:rsid w:val="003612EC"/>
    <w:rsid w:val="00361C47"/>
    <w:rsid w:val="00367F4A"/>
    <w:rsid w:val="00390975"/>
    <w:rsid w:val="00397FB9"/>
    <w:rsid w:val="003A0EF7"/>
    <w:rsid w:val="003A55C2"/>
    <w:rsid w:val="003A6CD3"/>
    <w:rsid w:val="003B40E1"/>
    <w:rsid w:val="003B534A"/>
    <w:rsid w:val="003C0EE3"/>
    <w:rsid w:val="003E3AEF"/>
    <w:rsid w:val="003F2E2A"/>
    <w:rsid w:val="003F63D8"/>
    <w:rsid w:val="003F68BA"/>
    <w:rsid w:val="00423F68"/>
    <w:rsid w:val="00442AD4"/>
    <w:rsid w:val="00446357"/>
    <w:rsid w:val="00447079"/>
    <w:rsid w:val="00451352"/>
    <w:rsid w:val="00451621"/>
    <w:rsid w:val="0045629A"/>
    <w:rsid w:val="004602FC"/>
    <w:rsid w:val="004669BE"/>
    <w:rsid w:val="004846AD"/>
    <w:rsid w:val="0049486E"/>
    <w:rsid w:val="004A3842"/>
    <w:rsid w:val="004C1C59"/>
    <w:rsid w:val="004C3795"/>
    <w:rsid w:val="004E33F0"/>
    <w:rsid w:val="004F753C"/>
    <w:rsid w:val="005030F1"/>
    <w:rsid w:val="00504E06"/>
    <w:rsid w:val="00510229"/>
    <w:rsid w:val="0051378F"/>
    <w:rsid w:val="005444FB"/>
    <w:rsid w:val="005501B7"/>
    <w:rsid w:val="00552B44"/>
    <w:rsid w:val="00555566"/>
    <w:rsid w:val="00562B75"/>
    <w:rsid w:val="00565774"/>
    <w:rsid w:val="0057124A"/>
    <w:rsid w:val="00574165"/>
    <w:rsid w:val="00583223"/>
    <w:rsid w:val="00591FA6"/>
    <w:rsid w:val="005A4C4D"/>
    <w:rsid w:val="005B51B3"/>
    <w:rsid w:val="005C189B"/>
    <w:rsid w:val="005D2DB6"/>
    <w:rsid w:val="005D42BB"/>
    <w:rsid w:val="005E016F"/>
    <w:rsid w:val="005E0514"/>
    <w:rsid w:val="005E1833"/>
    <w:rsid w:val="005F7190"/>
    <w:rsid w:val="006058A4"/>
    <w:rsid w:val="006105B6"/>
    <w:rsid w:val="0061409F"/>
    <w:rsid w:val="00627852"/>
    <w:rsid w:val="00627AC5"/>
    <w:rsid w:val="0063607C"/>
    <w:rsid w:val="00642C56"/>
    <w:rsid w:val="00657C05"/>
    <w:rsid w:val="00664CC3"/>
    <w:rsid w:val="00676637"/>
    <w:rsid w:val="00687C22"/>
    <w:rsid w:val="006A0CE2"/>
    <w:rsid w:val="006A1B8F"/>
    <w:rsid w:val="006B0D76"/>
    <w:rsid w:val="006B6D50"/>
    <w:rsid w:val="006C0385"/>
    <w:rsid w:val="006E0F4D"/>
    <w:rsid w:val="006F2E6D"/>
    <w:rsid w:val="006F4780"/>
    <w:rsid w:val="00720CD1"/>
    <w:rsid w:val="00725A20"/>
    <w:rsid w:val="0075127F"/>
    <w:rsid w:val="007514A4"/>
    <w:rsid w:val="00753231"/>
    <w:rsid w:val="00761213"/>
    <w:rsid w:val="007615AD"/>
    <w:rsid w:val="0076408C"/>
    <w:rsid w:val="0077013D"/>
    <w:rsid w:val="00770FD7"/>
    <w:rsid w:val="0077244E"/>
    <w:rsid w:val="00774DC0"/>
    <w:rsid w:val="007956CD"/>
    <w:rsid w:val="007C621B"/>
    <w:rsid w:val="007C6296"/>
    <w:rsid w:val="007C7AAC"/>
    <w:rsid w:val="007D32D3"/>
    <w:rsid w:val="007D3F57"/>
    <w:rsid w:val="007F05B7"/>
    <w:rsid w:val="007F1B16"/>
    <w:rsid w:val="008212EB"/>
    <w:rsid w:val="008237EC"/>
    <w:rsid w:val="0082511C"/>
    <w:rsid w:val="00831A68"/>
    <w:rsid w:val="008325DC"/>
    <w:rsid w:val="008337B5"/>
    <w:rsid w:val="00845784"/>
    <w:rsid w:val="008465C2"/>
    <w:rsid w:val="00852D37"/>
    <w:rsid w:val="00855AA8"/>
    <w:rsid w:val="00870040"/>
    <w:rsid w:val="00873752"/>
    <w:rsid w:val="00892DB7"/>
    <w:rsid w:val="00893B5F"/>
    <w:rsid w:val="008A21AC"/>
    <w:rsid w:val="008A6938"/>
    <w:rsid w:val="008C16A8"/>
    <w:rsid w:val="008C2627"/>
    <w:rsid w:val="008D09D5"/>
    <w:rsid w:val="008D5B90"/>
    <w:rsid w:val="008E5140"/>
    <w:rsid w:val="00902431"/>
    <w:rsid w:val="0091775E"/>
    <w:rsid w:val="00917962"/>
    <w:rsid w:val="009217D5"/>
    <w:rsid w:val="00945FD7"/>
    <w:rsid w:val="00947386"/>
    <w:rsid w:val="00962F42"/>
    <w:rsid w:val="009669D0"/>
    <w:rsid w:val="009800C1"/>
    <w:rsid w:val="00982EB2"/>
    <w:rsid w:val="00985DE1"/>
    <w:rsid w:val="009A7A65"/>
    <w:rsid w:val="009E631D"/>
    <w:rsid w:val="009F449C"/>
    <w:rsid w:val="009F6D4B"/>
    <w:rsid w:val="009F6D50"/>
    <w:rsid w:val="00A100DE"/>
    <w:rsid w:val="00A13D85"/>
    <w:rsid w:val="00A147C5"/>
    <w:rsid w:val="00A167B7"/>
    <w:rsid w:val="00A226B4"/>
    <w:rsid w:val="00A24D7D"/>
    <w:rsid w:val="00A36E5A"/>
    <w:rsid w:val="00A45F7C"/>
    <w:rsid w:val="00A67F4B"/>
    <w:rsid w:val="00A803A8"/>
    <w:rsid w:val="00A82FAA"/>
    <w:rsid w:val="00A872D9"/>
    <w:rsid w:val="00A91CC9"/>
    <w:rsid w:val="00A953B5"/>
    <w:rsid w:val="00AA0C3A"/>
    <w:rsid w:val="00AA1091"/>
    <w:rsid w:val="00AC11C3"/>
    <w:rsid w:val="00AC392D"/>
    <w:rsid w:val="00AD0725"/>
    <w:rsid w:val="00AD2136"/>
    <w:rsid w:val="00AD2146"/>
    <w:rsid w:val="00AD646F"/>
    <w:rsid w:val="00AF7C72"/>
    <w:rsid w:val="00B01E79"/>
    <w:rsid w:val="00B13065"/>
    <w:rsid w:val="00B357D9"/>
    <w:rsid w:val="00B4004D"/>
    <w:rsid w:val="00B5198E"/>
    <w:rsid w:val="00B66723"/>
    <w:rsid w:val="00B6750C"/>
    <w:rsid w:val="00B743D9"/>
    <w:rsid w:val="00B83832"/>
    <w:rsid w:val="00B9072F"/>
    <w:rsid w:val="00BA3AB0"/>
    <w:rsid w:val="00BA6133"/>
    <w:rsid w:val="00BB45ED"/>
    <w:rsid w:val="00BB58D4"/>
    <w:rsid w:val="00BB5EAA"/>
    <w:rsid w:val="00BD4504"/>
    <w:rsid w:val="00BE467E"/>
    <w:rsid w:val="00BF0AAF"/>
    <w:rsid w:val="00BF1B24"/>
    <w:rsid w:val="00BF6810"/>
    <w:rsid w:val="00BF697F"/>
    <w:rsid w:val="00C0375E"/>
    <w:rsid w:val="00C133C1"/>
    <w:rsid w:val="00C162F1"/>
    <w:rsid w:val="00C41EDA"/>
    <w:rsid w:val="00C52BE6"/>
    <w:rsid w:val="00C578BC"/>
    <w:rsid w:val="00C66D4F"/>
    <w:rsid w:val="00C7015A"/>
    <w:rsid w:val="00C74D81"/>
    <w:rsid w:val="00C82802"/>
    <w:rsid w:val="00C8662C"/>
    <w:rsid w:val="00C87B5A"/>
    <w:rsid w:val="00CA07E6"/>
    <w:rsid w:val="00CB1382"/>
    <w:rsid w:val="00CB563A"/>
    <w:rsid w:val="00CD0001"/>
    <w:rsid w:val="00CD455B"/>
    <w:rsid w:val="00CE1A7C"/>
    <w:rsid w:val="00D119D9"/>
    <w:rsid w:val="00D12FCC"/>
    <w:rsid w:val="00D1674B"/>
    <w:rsid w:val="00D1704E"/>
    <w:rsid w:val="00D23C1A"/>
    <w:rsid w:val="00D45E20"/>
    <w:rsid w:val="00D47850"/>
    <w:rsid w:val="00D541E3"/>
    <w:rsid w:val="00D57CDD"/>
    <w:rsid w:val="00D600DE"/>
    <w:rsid w:val="00D678BA"/>
    <w:rsid w:val="00D8012D"/>
    <w:rsid w:val="00D81D94"/>
    <w:rsid w:val="00D85755"/>
    <w:rsid w:val="00D87790"/>
    <w:rsid w:val="00D90591"/>
    <w:rsid w:val="00D96926"/>
    <w:rsid w:val="00DA7CA8"/>
    <w:rsid w:val="00DB42B7"/>
    <w:rsid w:val="00DC653B"/>
    <w:rsid w:val="00DD3A77"/>
    <w:rsid w:val="00DE4E48"/>
    <w:rsid w:val="00E15FEA"/>
    <w:rsid w:val="00E16BE8"/>
    <w:rsid w:val="00E228A9"/>
    <w:rsid w:val="00E40EB0"/>
    <w:rsid w:val="00E51609"/>
    <w:rsid w:val="00E84A33"/>
    <w:rsid w:val="00E91C27"/>
    <w:rsid w:val="00EB1E71"/>
    <w:rsid w:val="00EB66D2"/>
    <w:rsid w:val="00EC507C"/>
    <w:rsid w:val="00EC6B9B"/>
    <w:rsid w:val="00ED16FC"/>
    <w:rsid w:val="00ED478A"/>
    <w:rsid w:val="00EE3D75"/>
    <w:rsid w:val="00EE5974"/>
    <w:rsid w:val="00EE62B8"/>
    <w:rsid w:val="00EF769D"/>
    <w:rsid w:val="00F022A3"/>
    <w:rsid w:val="00F105FE"/>
    <w:rsid w:val="00F1687A"/>
    <w:rsid w:val="00F41347"/>
    <w:rsid w:val="00F779BA"/>
    <w:rsid w:val="00F830AE"/>
    <w:rsid w:val="00F93B00"/>
    <w:rsid w:val="00FA584D"/>
    <w:rsid w:val="00FC0BC6"/>
    <w:rsid w:val="00FC3376"/>
    <w:rsid w:val="00FC5406"/>
    <w:rsid w:val="00FC775F"/>
    <w:rsid w:val="00FF5B7C"/>
    <w:rsid w:val="00FF5D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D3C7F"/>
  <w15:chartTrackingRefBased/>
  <w15:docId w15:val="{D5751211-EBD5-4DBE-8D86-F8411BCEE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62B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next w:val="Normale"/>
    <w:link w:val="Titolo2Carattere"/>
    <w:uiPriority w:val="9"/>
    <w:unhideWhenUsed/>
    <w:qFormat/>
    <w:rsid w:val="00190894"/>
    <w:pPr>
      <w:keepNext/>
      <w:keepLines/>
      <w:spacing w:after="27"/>
      <w:ind w:left="10" w:hanging="10"/>
      <w:outlineLvl w:val="1"/>
    </w:pPr>
    <w:rPr>
      <w:rFonts w:ascii="Arial" w:eastAsia="Arial" w:hAnsi="Arial" w:cs="Arial"/>
      <w:b/>
      <w:color w:val="000000"/>
      <w:sz w:val="32"/>
      <w:u w:val="single" w:color="355E90"/>
      <w:lang w:eastAsia="it-IT"/>
    </w:rPr>
  </w:style>
  <w:style w:type="paragraph" w:styleId="Titolo3">
    <w:name w:val="heading 3"/>
    <w:basedOn w:val="Normale"/>
    <w:next w:val="Normale"/>
    <w:link w:val="Titolo3Carattere"/>
    <w:uiPriority w:val="9"/>
    <w:semiHidden/>
    <w:unhideWhenUsed/>
    <w:qFormat/>
    <w:rsid w:val="008D5B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A3842"/>
    <w:pPr>
      <w:ind w:left="720"/>
      <w:contextualSpacing/>
    </w:pPr>
  </w:style>
  <w:style w:type="character" w:customStyle="1" w:styleId="Titolo2Carattere">
    <w:name w:val="Titolo 2 Carattere"/>
    <w:basedOn w:val="Carpredefinitoparagrafo"/>
    <w:link w:val="Titolo2"/>
    <w:uiPriority w:val="9"/>
    <w:rsid w:val="00190894"/>
    <w:rPr>
      <w:rFonts w:ascii="Arial" w:eastAsia="Arial" w:hAnsi="Arial" w:cs="Arial"/>
      <w:b/>
      <w:color w:val="000000"/>
      <w:sz w:val="32"/>
      <w:u w:val="single" w:color="355E90"/>
      <w:lang w:eastAsia="it-IT"/>
    </w:rPr>
  </w:style>
  <w:style w:type="character" w:customStyle="1" w:styleId="Titolo1Carattere">
    <w:name w:val="Titolo 1 Carattere"/>
    <w:basedOn w:val="Carpredefinitoparagrafo"/>
    <w:link w:val="Titolo1"/>
    <w:uiPriority w:val="9"/>
    <w:rsid w:val="00562B75"/>
    <w:rPr>
      <w:rFonts w:asciiTheme="majorHAnsi" w:eastAsiaTheme="majorEastAsia" w:hAnsiTheme="majorHAnsi" w:cstheme="majorBidi"/>
      <w:color w:val="2F5496" w:themeColor="accent1" w:themeShade="BF"/>
      <w:sz w:val="32"/>
      <w:szCs w:val="32"/>
    </w:rPr>
  </w:style>
  <w:style w:type="table" w:styleId="Grigliatabella">
    <w:name w:val="Table Grid"/>
    <w:basedOn w:val="Tabellanormale"/>
    <w:uiPriority w:val="59"/>
    <w:rsid w:val="00870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semiHidden/>
    <w:rsid w:val="008D5B9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85E72-E91C-4147-BEB8-5D8CE2AD2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1426</Words>
  <Characters>8131</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dc:creator>
  <cp:keywords/>
  <dc:description/>
  <cp:lastModifiedBy>adriana zagami</cp:lastModifiedBy>
  <cp:revision>3</cp:revision>
  <dcterms:created xsi:type="dcterms:W3CDTF">2025-10-22T22:22:00Z</dcterms:created>
  <dcterms:modified xsi:type="dcterms:W3CDTF">2025-11-04T16:31:00Z</dcterms:modified>
</cp:coreProperties>
</file>