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4D780" w14:textId="77777777" w:rsidR="00DB6F26" w:rsidRDefault="00000000">
      <w:pPr>
        <w:spacing w:before="77"/>
        <w:ind w:left="1491" w:right="1486"/>
        <w:jc w:val="center"/>
      </w:pPr>
      <w:r>
        <w:t>LICEO LINGUISTICO E DELLE SCIENZE UMANE</w:t>
      </w:r>
    </w:p>
    <w:p w14:paraId="2CEC53BF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01557ED0" w14:textId="77777777" w:rsidR="00DB6F26" w:rsidRDefault="00000000">
      <w:pPr>
        <w:ind w:left="1491" w:right="1486"/>
        <w:jc w:val="center"/>
        <w:rPr>
          <w:b/>
        </w:rPr>
      </w:pPr>
      <w:r>
        <w:rPr>
          <w:b/>
        </w:rPr>
        <w:t>“F. DE SANCTIS”</w:t>
      </w:r>
    </w:p>
    <w:p w14:paraId="47EE9C6C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7F3B12E" w14:textId="77777777" w:rsidR="00DB6F26" w:rsidRDefault="00000000">
      <w:pPr>
        <w:ind w:left="1491" w:right="1486"/>
        <w:jc w:val="center"/>
      </w:pPr>
      <w:r>
        <w:t>Via Fogazzaro, 18-95047 Paternò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7F64C1F5" wp14:editId="5771D0D5">
                <wp:simplePos x="0" y="0"/>
                <wp:positionH relativeFrom="column">
                  <wp:posOffset>148590</wp:posOffset>
                </wp:positionH>
                <wp:positionV relativeFrom="paragraph">
                  <wp:posOffset>212725</wp:posOffset>
                </wp:positionV>
                <wp:extent cx="6120130" cy="12700"/>
                <wp:effectExtent l="0" t="0" r="0" b="0"/>
                <wp:wrapTopAndBottom distT="0" distB="0"/>
                <wp:docPr id="4" name="Figura a mano libera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5935" y="3779365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8" h="120000" extrusionOk="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148590</wp:posOffset>
                </wp:positionH>
                <wp:positionV relativeFrom="paragraph">
                  <wp:posOffset>212725</wp:posOffset>
                </wp:positionV>
                <wp:extent cx="6120130" cy="12700"/>
                <wp:effectExtent b="0" l="0" r="0" t="0"/>
                <wp:wrapTopAndBottom distB="0" distT="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AE0FDC3" w14:textId="77777777" w:rsidR="00DB6F26" w:rsidRDefault="00000000">
      <w:pPr>
        <w:spacing w:before="170" w:line="424" w:lineRule="auto"/>
        <w:ind w:left="3283" w:right="3275"/>
        <w:jc w:val="center"/>
        <w:rPr>
          <w:b/>
        </w:rPr>
      </w:pPr>
      <w:r>
        <w:rPr>
          <w:b/>
        </w:rPr>
        <w:t>Programmazione disciplinare CLASSI QUINTE</w:t>
      </w:r>
    </w:p>
    <w:p w14:paraId="347409B1" w14:textId="77777777" w:rsidR="00DB6F26" w:rsidRDefault="00000000">
      <w:pPr>
        <w:spacing w:before="1" w:line="424" w:lineRule="auto"/>
        <w:ind w:left="1494" w:right="1486"/>
        <w:jc w:val="center"/>
        <w:rPr>
          <w:b/>
        </w:rPr>
      </w:pPr>
      <w:r>
        <w:rPr>
          <w:b/>
        </w:rPr>
        <w:t>DISCIPLINA: STORIA (SPERIMENTAZIONE ESABAC) A.S. 2022-2023</w:t>
      </w:r>
    </w:p>
    <w:p w14:paraId="62A49BB2" w14:textId="77777777" w:rsidR="00DB6F26" w:rsidRDefault="00000000">
      <w:pPr>
        <w:spacing w:line="323" w:lineRule="auto"/>
        <w:ind w:left="428"/>
        <w:rPr>
          <w:b/>
        </w:rPr>
      </w:pPr>
      <w:r>
        <w:rPr>
          <w:b/>
        </w:rPr>
        <w:t>INDIRIZZO DI STUDI: LICEO LINGUISTICO (SPERIMENTAZIONE ESABAC)</w:t>
      </w:r>
    </w:p>
    <w:p w14:paraId="5FF5F80B" w14:textId="77777777" w:rsidR="00DB6F26" w:rsidRDefault="00DB6F26"/>
    <w:p w14:paraId="7A39ABEA" w14:textId="50DD414F" w:rsidR="00DB6F26" w:rsidRDefault="00000000">
      <w:r>
        <w:t xml:space="preserve">     </w:t>
      </w:r>
      <w:r>
        <w:rPr>
          <w:b/>
        </w:rPr>
        <w:t>DOCENTE</w:t>
      </w:r>
      <w:r>
        <w:t>: C</w:t>
      </w:r>
      <w:r w:rsidR="00FB4FAA">
        <w:t>oncettina Coppola</w:t>
      </w:r>
    </w:p>
    <w:p w14:paraId="11851BC2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A869CBF" w14:textId="639D6931" w:rsidR="00DB6F26" w:rsidRDefault="00000000">
      <w:r>
        <w:t xml:space="preserve">     </w:t>
      </w:r>
      <w:r>
        <w:rPr>
          <w:b/>
        </w:rPr>
        <w:t>CLASSE</w:t>
      </w:r>
      <w:r>
        <w:t>: 5</w:t>
      </w:r>
      <w:r w:rsidR="00FB4FAA">
        <w:t>B</w:t>
      </w:r>
      <w:r>
        <w:t>L</w:t>
      </w:r>
    </w:p>
    <w:p w14:paraId="593818DD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581EA914" w14:textId="77777777" w:rsidR="00DB6F26" w:rsidRDefault="00000000">
      <w:pPr>
        <w:ind w:left="233"/>
      </w:pPr>
      <w:r>
        <w:rPr>
          <w:b/>
        </w:rPr>
        <w:t xml:space="preserve">LIBRO DI TESTO:  </w:t>
      </w:r>
      <w:r>
        <w:t>Sous la direction de Michaël  Navarro et d’ Henri Simonneau “Histoire  1re – Histoire Tle” – Hachette Éducation</w:t>
      </w:r>
    </w:p>
    <w:p w14:paraId="3B4FF180" w14:textId="43E5EDEF" w:rsidR="00DB6F26" w:rsidRDefault="00DB6F26"/>
    <w:p w14:paraId="1B536B27" w14:textId="77777777" w:rsidR="00DB6F26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44656CE5" wp14:editId="020F6E27">
                <wp:simplePos x="0" y="0"/>
                <wp:positionH relativeFrom="column">
                  <wp:posOffset>70803</wp:posOffset>
                </wp:positionH>
                <wp:positionV relativeFrom="paragraph">
                  <wp:posOffset>188278</wp:posOffset>
                </wp:positionV>
                <wp:extent cx="6123305" cy="191135"/>
                <wp:effectExtent l="0" t="0" r="0" b="0"/>
                <wp:wrapTopAndBottom distT="0" distB="0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9110" y="3689195"/>
                          <a:ext cx="6113780" cy="18161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5D21FA" w14:textId="77777777" w:rsidR="00DB6F26" w:rsidRDefault="00000000">
                            <w:pPr>
                              <w:ind w:left="108" w:firstLine="108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OBIETTIVI DIDATTICI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70803</wp:posOffset>
                </wp:positionH>
                <wp:positionV relativeFrom="paragraph">
                  <wp:posOffset>188278</wp:posOffset>
                </wp:positionV>
                <wp:extent cx="6123305" cy="191135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3305" cy="1911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A4277C1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2F916FC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</w:rPr>
      </w:pPr>
    </w:p>
    <w:p w14:paraId="78F37C4A" w14:textId="77777777" w:rsidR="00DB6F26" w:rsidRDefault="00000000">
      <w:pPr>
        <w:ind w:left="334"/>
        <w:rPr>
          <w:b/>
        </w:rPr>
      </w:pPr>
      <w:r>
        <w:rPr>
          <w:b/>
        </w:rPr>
        <w:t>FINALITA’</w:t>
      </w:r>
    </w:p>
    <w:p w14:paraId="2FF40C4F" w14:textId="77777777" w:rsidR="00DB6F26" w:rsidRDefault="00000000">
      <w:pPr>
        <w:ind w:left="234"/>
      </w:pPr>
      <w:r>
        <w:t>L’insegnamento della storia si prefigge le seguenti finalità:</w:t>
      </w:r>
    </w:p>
    <w:p w14:paraId="4088FC0E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623A7841" w14:textId="77777777" w:rsidR="00DB6F2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line="276" w:lineRule="auto"/>
        <w:ind w:left="953" w:right="440" w:hanging="360"/>
      </w:pPr>
      <w:r>
        <w:rPr>
          <w:color w:val="000000"/>
        </w:rPr>
        <w:t>comprendere i fenomeni storici evidenziandone le origini, il ruolo degli attori principali e dei diversi fattori ricollocandoli nel loro contesto</w:t>
      </w:r>
    </w:p>
    <w:p w14:paraId="78244747" w14:textId="77777777" w:rsidR="00DB6F2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line="276" w:lineRule="auto"/>
        <w:ind w:left="953" w:right="1046" w:hanging="360"/>
      </w:pPr>
      <w:r>
        <w:rPr>
          <w:color w:val="000000"/>
        </w:rPr>
        <w:t>comprendere l'approccio storiografico accertandosi dei fatti, ricercando, selezionando e utilizzando le fonti</w:t>
      </w:r>
    </w:p>
    <w:p w14:paraId="22CF5DB0" w14:textId="77777777" w:rsidR="00DB6F2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line="276" w:lineRule="auto"/>
        <w:ind w:left="953" w:right="777" w:hanging="360"/>
      </w:pPr>
      <w:r>
        <w:rPr>
          <w:color w:val="000000"/>
        </w:rPr>
        <w:t>cogliere i punti di vista e i riferimenti ideologici impliciti nel processo di elaborazione della storia</w:t>
      </w:r>
    </w:p>
    <w:p w14:paraId="0849FC30" w14:textId="77777777" w:rsidR="00DB6F2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line="276" w:lineRule="auto"/>
        <w:ind w:left="953" w:right="370" w:hanging="360"/>
      </w:pPr>
      <w:r>
        <w:rPr>
          <w:color w:val="000000"/>
        </w:rPr>
        <w:t>porsi domande, individuare le problematiche fondamentali e stabilire le relazioni tra fenomeni ed eventi storici ricollocati nel loro contesto</w:t>
      </w:r>
    </w:p>
    <w:p w14:paraId="195C6959" w14:textId="77777777" w:rsidR="00DB6F2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line="276" w:lineRule="auto"/>
        <w:ind w:left="953" w:right="1243" w:hanging="360"/>
      </w:pPr>
      <w:r>
        <w:rPr>
          <w:color w:val="000000"/>
        </w:rPr>
        <w:t>cogliere le relazioni tra i fatti, gli eventi, i movimenti ideologici nella loro dimensione diacronica e sincronica</w:t>
      </w:r>
    </w:p>
    <w:p w14:paraId="09423FBF" w14:textId="77777777" w:rsidR="00DB6F2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ind w:left="801"/>
      </w:pPr>
      <w:r>
        <w:rPr>
          <w:color w:val="000000"/>
        </w:rPr>
        <w:t>percepire e comprendere le radici storiche del presente</w:t>
      </w:r>
    </w:p>
    <w:p w14:paraId="4D942FA5" w14:textId="77777777" w:rsidR="00DB6F2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before="43" w:line="276" w:lineRule="auto"/>
        <w:ind w:right="780" w:hanging="360"/>
      </w:pPr>
      <w:r>
        <w:rPr>
          <w:color w:val="000000"/>
        </w:rPr>
        <w:t>Saper interpretare con spirito critico il patrimonio di conoscenze acquisite, anche attraverso la lettura e l'analisi diretta dei documenti</w:t>
      </w:r>
    </w:p>
    <w:p w14:paraId="48F49BB1" w14:textId="77777777" w:rsidR="00DB6F2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line="276" w:lineRule="auto"/>
        <w:ind w:left="953" w:right="392" w:hanging="360"/>
      </w:pPr>
      <w:r>
        <w:rPr>
          <w:color w:val="000000"/>
        </w:rPr>
        <w:t>praticare una cittadinanza attiva attraverso l'esercizio dei diritti e il rispetto dei doveri in una prospettiva di responsabilità e solidarietà</w:t>
      </w:r>
    </w:p>
    <w:p w14:paraId="6B05AB77" w14:textId="77777777" w:rsidR="00DB6F2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01"/>
        </w:tabs>
        <w:spacing w:line="276" w:lineRule="auto"/>
        <w:ind w:right="472" w:hanging="360"/>
      </w:pPr>
      <w:r>
        <w:rPr>
          <w:color w:val="000000"/>
        </w:rPr>
        <w:t>esercitare la cittadinanza a livello locale, nazionale e mondiale basata sui valori comuni compresi nella Costituzione dei due Paesi e nella Dichiarazione universale dei diritti dell'uomo.</w:t>
      </w:r>
    </w:p>
    <w:p w14:paraId="538FF016" w14:textId="77777777" w:rsidR="00DB6F26" w:rsidRDefault="00DB6F26">
      <w:pPr>
        <w:pStyle w:val="Titolo1"/>
        <w:spacing w:line="275" w:lineRule="auto"/>
        <w:ind w:left="334"/>
        <w:rPr>
          <w:sz w:val="22"/>
          <w:szCs w:val="22"/>
        </w:rPr>
      </w:pPr>
    </w:p>
    <w:p w14:paraId="53FA5F92" w14:textId="77777777" w:rsidR="00DB6F26" w:rsidRDefault="00000000"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5" w:lineRule="auto"/>
        <w:ind w:left="334"/>
        <w:rPr>
          <w:sz w:val="22"/>
          <w:szCs w:val="22"/>
        </w:rPr>
      </w:pPr>
      <w:r>
        <w:rPr>
          <w:sz w:val="22"/>
          <w:szCs w:val="22"/>
        </w:rPr>
        <w:t>OBIETTIVI FORMATIVI</w:t>
      </w:r>
    </w:p>
    <w:p w14:paraId="47314D3D" w14:textId="77777777" w:rsidR="00DB6F26" w:rsidRDefault="00DB6F26">
      <w:pPr>
        <w:pStyle w:val="Titolo1"/>
        <w:spacing w:line="275" w:lineRule="auto"/>
        <w:ind w:left="334"/>
        <w:rPr>
          <w:sz w:val="22"/>
          <w:szCs w:val="22"/>
        </w:rPr>
      </w:pPr>
    </w:p>
    <w:p w14:paraId="496CF7E6" w14:textId="77777777" w:rsidR="00DB6F26" w:rsidRDefault="00000000">
      <w:pPr>
        <w:spacing w:before="93"/>
      </w:pPr>
      <w:r>
        <w:t>Al termine del triennio, lo studente dovrà essere in grado di:</w:t>
      </w:r>
    </w:p>
    <w:p w14:paraId="746F0B1E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630A728F" w14:textId="77777777" w:rsidR="00DB6F2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line="276" w:lineRule="auto"/>
        <w:ind w:right="720"/>
      </w:pPr>
      <w:r>
        <w:rPr>
          <w:color w:val="000000"/>
        </w:rPr>
        <w:t>Utilizzare le conoscenze e le competenze acquisite nel corso degli studi per sapersi orientare nella molteplicità delle informazioni;</w:t>
      </w:r>
    </w:p>
    <w:p w14:paraId="22D9D11C" w14:textId="77777777" w:rsidR="00DB6F2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</w:pPr>
      <w:r>
        <w:rPr>
          <w:color w:val="000000"/>
        </w:rPr>
        <w:t xml:space="preserve">Utilizzare le nozioni e il vocabolario </w:t>
      </w:r>
      <w:r>
        <w:rPr>
          <w:b/>
          <w:color w:val="000000"/>
        </w:rPr>
        <w:t>in lingua francese</w:t>
      </w:r>
      <w:r>
        <w:rPr>
          <w:color w:val="000000"/>
        </w:rPr>
        <w:t>;</w:t>
      </w:r>
    </w:p>
    <w:p w14:paraId="1937EE00" w14:textId="77777777" w:rsidR="00DB6F2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before="40" w:line="276" w:lineRule="auto"/>
        <w:ind w:right="354"/>
      </w:pPr>
      <w:r>
        <w:rPr>
          <w:color w:val="000000"/>
        </w:rPr>
        <w:t xml:space="preserve">Ricollocare gli eventi nel loro contesto storico (politico, economico, sociale, culturale, religioso, </w:t>
      </w:r>
      <w:r>
        <w:rPr>
          <w:color w:val="000000"/>
        </w:rPr>
        <w:lastRenderedPageBreak/>
        <w:t>ecc...);</w:t>
      </w:r>
    </w:p>
    <w:p w14:paraId="11B22CC7" w14:textId="77777777" w:rsidR="00DB6F2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</w:pPr>
      <w:r>
        <w:rPr>
          <w:color w:val="000000"/>
        </w:rPr>
        <w:t>Utilizzare gli strumenti concettuali della storiografia;</w:t>
      </w:r>
    </w:p>
    <w:p w14:paraId="7B6C794C" w14:textId="77777777" w:rsidR="00DB6F2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before="40" w:line="276" w:lineRule="auto"/>
        <w:ind w:right="233"/>
      </w:pPr>
      <w:r>
        <w:rPr>
          <w:color w:val="000000"/>
        </w:rPr>
        <w:t xml:space="preserve">Esporre in forma scritta e orale, </w:t>
      </w:r>
      <w:r>
        <w:rPr>
          <w:b/>
          <w:color w:val="000000"/>
        </w:rPr>
        <w:t xml:space="preserve">in lingua francese, </w:t>
      </w:r>
      <w:r>
        <w:rPr>
          <w:color w:val="000000"/>
        </w:rPr>
        <w:t>i fenomeni studiati. In particolare, per quanto riguarda la forma scritta, lo studente dovrà dimostrare di saper sviluppare la propria argomentazione coerentemente con la traccia iniziale; padroneggiare le proprie conoscenze relative ai nuclei fondanti del programma utilizzando un approccio sintetico; addurre esempi pertinenti;</w:t>
      </w:r>
    </w:p>
    <w:p w14:paraId="0B7662DB" w14:textId="77777777" w:rsidR="00DB6F2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line="276" w:lineRule="auto"/>
        <w:ind w:right="306"/>
      </w:pPr>
      <w:r>
        <w:rPr>
          <w:color w:val="000000"/>
        </w:rPr>
        <w:t>Leggere e interpretare documenti storici; mettere in relazione, gerarchizzare e contestualizzare le informazioni contenute in documenti orali o scritti di diversa natura (testi, carte, statistiche, caricature, opere d’arte, oggetti, ecc.);</w:t>
      </w:r>
    </w:p>
    <w:p w14:paraId="57BB23FA" w14:textId="77777777" w:rsidR="00DB6F2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</w:pPr>
      <w:r>
        <w:rPr>
          <w:color w:val="000000"/>
        </w:rPr>
        <w:t>Dar prova di spirito critico rispetto alle fonti e ai documenti;</w:t>
      </w:r>
    </w:p>
    <w:p w14:paraId="41602568" w14:textId="77777777" w:rsidR="00DB6F2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"/>
        </w:tabs>
        <w:spacing w:before="39"/>
      </w:pPr>
      <w:r>
        <w:rPr>
          <w:color w:val="000000"/>
        </w:rPr>
        <w:t xml:space="preserve">Padroneggiare l’espressione </w:t>
      </w:r>
      <w:r>
        <w:rPr>
          <w:b/>
          <w:color w:val="000000"/>
        </w:rPr>
        <w:t>in lingua francese</w:t>
      </w:r>
      <w:r>
        <w:rPr>
          <w:color w:val="000000"/>
        </w:rPr>
        <w:t>.</w:t>
      </w:r>
    </w:p>
    <w:p w14:paraId="2087DCBA" w14:textId="77777777" w:rsidR="00DB6F26" w:rsidRDefault="00DB6F26">
      <w:pPr>
        <w:tabs>
          <w:tab w:val="left" w:pos="878"/>
        </w:tabs>
        <w:spacing w:before="39"/>
      </w:pPr>
    </w:p>
    <w:p w14:paraId="172B8C29" w14:textId="77777777" w:rsidR="00DB6F26" w:rsidRDefault="00000000"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/>
        <w:rPr>
          <w:sz w:val="22"/>
          <w:szCs w:val="22"/>
        </w:rPr>
      </w:pPr>
      <w:r>
        <w:rPr>
          <w:sz w:val="22"/>
          <w:szCs w:val="22"/>
        </w:rPr>
        <w:t>CONOSCENZE</w:t>
      </w:r>
    </w:p>
    <w:p w14:paraId="7CACCA65" w14:textId="77777777" w:rsidR="00DB6F26" w:rsidRDefault="00000000">
      <w:pPr>
        <w:pStyle w:val="Titolo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14:paraId="0BDD8C2A" w14:textId="77777777" w:rsidR="00DB6F26" w:rsidRDefault="00000000">
      <w:pPr>
        <w:pStyle w:val="Titolo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CAPITOLI DI RACCORDO</w:t>
      </w:r>
    </w:p>
    <w:p w14:paraId="4D56EA51" w14:textId="77777777" w:rsidR="00DB6F26" w:rsidRDefault="00000000">
      <w:pPr>
        <w:pStyle w:val="Titolo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Tema 3: La Terza Repubblica  prima del 1914: un regime politico, un impero colonial</w:t>
      </w:r>
    </w:p>
    <w:p w14:paraId="1A681512" w14:textId="77777777" w:rsidR="00DB6F26" w:rsidRDefault="00000000">
      <w:pPr>
        <w:pStyle w:val="Titolo1"/>
        <w:ind w:left="0"/>
        <w:rPr>
          <w:b w:val="0"/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b w:val="0"/>
          <w:sz w:val="22"/>
          <w:szCs w:val="22"/>
        </w:rPr>
        <w:t>Continuità e cambiamento della società francese fino al 1914</w:t>
      </w:r>
    </w:p>
    <w:p w14:paraId="25FD1FBE" w14:textId="77777777" w:rsidR="00DB6F26" w:rsidRDefault="00000000">
      <w:pPr>
        <w:pStyle w:val="Titolo1"/>
        <w:ind w:left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La Francia colonizza il mondo</w:t>
      </w:r>
    </w:p>
    <w:p w14:paraId="7AB78B72" w14:textId="77777777" w:rsidR="00DB6F26" w:rsidRDefault="00000000">
      <w:pPr>
        <w:pStyle w:val="Titolo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Tema 4:La prima Guerra mondiale e la fine degli imperi  europei</w:t>
      </w:r>
    </w:p>
    <w:p w14:paraId="6E6D82EE" w14:textId="77777777" w:rsidR="00DB6F26" w:rsidRDefault="00000000">
      <w:pPr>
        <w:pStyle w:val="Titolo1"/>
        <w:ind w:left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La società in Guerra: I civili autori e vittime della Guerra</w:t>
      </w:r>
    </w:p>
    <w:p w14:paraId="7A44E1AA" w14:textId="77777777" w:rsidR="00DB6F26" w:rsidRDefault="00000000">
      <w:pPr>
        <w:pStyle w:val="Titolo1"/>
        <w:ind w:left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Uscire dalla Grande Guerra</w:t>
      </w:r>
    </w:p>
    <w:p w14:paraId="3F9224AE" w14:textId="77777777" w:rsidR="00DB6F26" w:rsidRDefault="00DB6F26">
      <w:pPr>
        <w:rPr>
          <w:b/>
        </w:rPr>
      </w:pPr>
    </w:p>
    <w:p w14:paraId="6495ECAB" w14:textId="77777777" w:rsidR="00DB6F26" w:rsidRDefault="00000000">
      <w:pPr>
        <w:rPr>
          <w:b/>
        </w:rPr>
      </w:pPr>
      <w:r>
        <w:rPr>
          <w:b/>
        </w:rPr>
        <w:t xml:space="preserve">   U.D1 </w:t>
      </w:r>
      <w:r>
        <w:t xml:space="preserve">: </w:t>
      </w:r>
      <w:r>
        <w:rPr>
          <w:b/>
        </w:rPr>
        <w:t>Democrazie, totalitarismi e Seconda guerra mondiale</w:t>
      </w:r>
    </w:p>
    <w:p w14:paraId="66A54492" w14:textId="77777777" w:rsidR="00DB6F26" w:rsidRDefault="00000000">
      <w:pPr>
        <w:spacing w:before="46"/>
      </w:pPr>
      <w:r>
        <w:t xml:space="preserve">         La grande crisi della degli anni'30</w:t>
      </w:r>
    </w:p>
    <w:p w14:paraId="6D4476D1" w14:textId="77777777" w:rsidR="00DB6F26" w:rsidRDefault="00000000">
      <w:pPr>
        <w:spacing w:before="57" w:line="290" w:lineRule="auto"/>
        <w:ind w:left="518" w:right="5195"/>
      </w:pPr>
      <w:r>
        <w:t>I totalitarismi: fascismo, nazismo, stalinismo    L'avvento del fascismo in Italia</w:t>
      </w:r>
    </w:p>
    <w:p w14:paraId="768F31B3" w14:textId="77777777" w:rsidR="00DB6F26" w:rsidRDefault="00000000">
      <w:pPr>
        <w:tabs>
          <w:tab w:val="left" w:pos="5422"/>
        </w:tabs>
        <w:spacing w:line="276" w:lineRule="auto"/>
        <w:ind w:left="518" w:right="3300"/>
      </w:pPr>
      <w:r>
        <w:t>La  seconda  guerra  mondiale:  le fasi principali</w:t>
      </w:r>
      <w:r>
        <w:tab/>
        <w:t>,la politica di sterminio nazista</w:t>
      </w:r>
    </w:p>
    <w:p w14:paraId="6E7290F1" w14:textId="77777777" w:rsidR="00DB6F26" w:rsidRDefault="00000000">
      <w:pPr>
        <w:spacing w:before="15" w:line="276" w:lineRule="auto"/>
        <w:ind w:left="518" w:right="3300"/>
      </w:pPr>
      <w:r>
        <w:t>La Shoah in Italia, a partire dallo studio delle leggi raziali e della loro attuazione</w:t>
      </w:r>
    </w:p>
    <w:p w14:paraId="3C2F6390" w14:textId="77777777" w:rsidR="00DB6F26" w:rsidRDefault="00000000">
      <w:pPr>
        <w:ind w:left="518"/>
      </w:pPr>
      <w:r>
        <w:t>La Francia e l'Italia durante la Guerra</w:t>
      </w:r>
    </w:p>
    <w:p w14:paraId="010B6874" w14:textId="77777777" w:rsidR="00DB6F26" w:rsidRDefault="00DB6F26">
      <w:pPr>
        <w:rPr>
          <w:b/>
        </w:rPr>
      </w:pPr>
    </w:p>
    <w:p w14:paraId="2DB2D527" w14:textId="77777777" w:rsidR="00DB6F26" w:rsidRDefault="00000000">
      <w:pPr>
        <w:ind w:left="57" w:right="1531"/>
        <w:rPr>
          <w:b/>
        </w:rPr>
      </w:pPr>
      <w:r>
        <w:rPr>
          <w:b/>
        </w:rPr>
        <w:t xml:space="preserve">  U.D. 2: Il mondo dal 1945 fino ai giorni nostri</w:t>
      </w:r>
    </w:p>
    <w:p w14:paraId="40A7F6B0" w14:textId="77777777" w:rsidR="00DB6F26" w:rsidRDefault="00000000">
      <w:pPr>
        <w:ind w:left="57" w:right="1531"/>
      </w:pPr>
      <w:r>
        <w:rPr>
          <w:b/>
        </w:rPr>
        <w:t xml:space="preserve">       </w:t>
      </w:r>
      <w:r>
        <w:t>Dalla società industriale alla società delle comunicazioni.</w:t>
      </w:r>
    </w:p>
    <w:p w14:paraId="06AF81CA" w14:textId="77777777" w:rsidR="00DB6F26" w:rsidRDefault="00000000">
      <w:pPr>
        <w:spacing w:line="276" w:lineRule="auto"/>
        <w:ind w:right="1247"/>
      </w:pPr>
      <w:r>
        <w:rPr>
          <w:b/>
        </w:rPr>
        <w:t xml:space="preserve">        </w:t>
      </w:r>
      <w:r>
        <w:t xml:space="preserve">Le relazioni internazionali dal 1945: il confronto Est-Ovest fino al 1991. </w:t>
      </w:r>
    </w:p>
    <w:p w14:paraId="1612D4E3" w14:textId="77777777" w:rsidR="00DB6F26" w:rsidRDefault="00000000">
      <w:pPr>
        <w:spacing w:line="276" w:lineRule="auto"/>
        <w:ind w:left="57" w:right="1531"/>
      </w:pPr>
      <w:r>
        <w:t xml:space="preserve">       La ricerca di un nuovo ordine mondiale a partire dagli anni ’70.</w:t>
      </w:r>
    </w:p>
    <w:p w14:paraId="6B7DCC46" w14:textId="77777777" w:rsidR="00DB6F26" w:rsidRDefault="00000000">
      <w:pPr>
        <w:ind w:left="57" w:right="1531"/>
      </w:pPr>
      <w:r>
        <w:t xml:space="preserve">       L’Europa dal 1946 ai giorni nostri.</w:t>
      </w:r>
    </w:p>
    <w:p w14:paraId="54128207" w14:textId="77777777" w:rsidR="00DB6F26" w:rsidRDefault="00000000">
      <w:pPr>
        <w:spacing w:line="276" w:lineRule="auto"/>
        <w:ind w:left="454" w:right="2381"/>
        <w:jc w:val="both"/>
      </w:pPr>
      <w:r>
        <w:t>Il Terzo Mondo: decolonizzazione, contestazione dell’ordine mondiale, diversificazione.</w:t>
      </w:r>
    </w:p>
    <w:p w14:paraId="65133642" w14:textId="77777777" w:rsidR="00DB6F26" w:rsidRDefault="00DB6F26">
      <w:pPr>
        <w:rPr>
          <w:b/>
        </w:rPr>
      </w:pPr>
    </w:p>
    <w:p w14:paraId="2D157B83" w14:textId="77777777" w:rsidR="00DB6F26" w:rsidRDefault="00000000">
      <w:pPr>
        <w:ind w:left="234"/>
        <w:rPr>
          <w:b/>
        </w:rPr>
      </w:pPr>
      <w:r>
        <w:rPr>
          <w:b/>
        </w:rPr>
        <w:t>U.D. 3: L’Italia dal 1945 fino ai giorni nostri</w:t>
      </w:r>
    </w:p>
    <w:p w14:paraId="2C301BE5" w14:textId="77777777" w:rsidR="00DB6F26" w:rsidRDefault="00000000">
      <w:pPr>
        <w:spacing w:before="77" w:line="276" w:lineRule="auto"/>
        <w:ind w:right="1077"/>
      </w:pPr>
      <w:r>
        <w:t>Istituzioni (il nuovo regime repubblicano) e le grandi fasi della vita politica. Economia (la         ricostruzione, il “miracolo economico”, i grandi cambiamenti dalla crisi degli anni ’70 ai   giorni nostri).</w:t>
      </w:r>
    </w:p>
    <w:p w14:paraId="4CAAE8B9" w14:textId="77777777" w:rsidR="00DB6F26" w:rsidRDefault="00000000">
      <w:pPr>
        <w:spacing w:line="276" w:lineRule="auto"/>
        <w:ind w:right="644"/>
      </w:pPr>
      <w:r>
        <w:t>Società e cultura (movimenti ideologici, evoluzione della popolazione, dello stile di vita, delle abitudini culturali e delle credenze religiose).</w:t>
      </w:r>
    </w:p>
    <w:p w14:paraId="53AED474" w14:textId="77777777" w:rsidR="00DB6F26" w:rsidRDefault="00DB6F26">
      <w:pPr>
        <w:spacing w:line="276" w:lineRule="auto"/>
        <w:ind w:left="943" w:right="644"/>
      </w:pPr>
    </w:p>
    <w:p w14:paraId="75193869" w14:textId="77777777" w:rsidR="00DB6F26" w:rsidRDefault="00000000">
      <w:pPr>
        <w:spacing w:before="1"/>
        <w:ind w:left="234"/>
        <w:rPr>
          <w:b/>
        </w:rPr>
      </w:pPr>
      <w:r>
        <w:rPr>
          <w:b/>
        </w:rPr>
        <w:t>U.D. 4: La Francia dal 1945 fino ai giorni nostri</w:t>
      </w:r>
    </w:p>
    <w:p w14:paraId="6395FEEA" w14:textId="77777777" w:rsidR="00DB6F26" w:rsidRDefault="00000000">
      <w:r>
        <w:t>Istituzioni della V Repubblica e le grandi fasi della vita politica.</w:t>
      </w:r>
    </w:p>
    <w:p w14:paraId="0C615112" w14:textId="77777777" w:rsidR="00DB6F26" w:rsidRDefault="00000000">
      <w:pPr>
        <w:spacing w:before="41" w:line="276" w:lineRule="auto"/>
        <w:ind w:right="657"/>
      </w:pPr>
      <w:r>
        <w:t>Economia (la ricostruzione e i “trenta gloriosi” dalla Seconda Guerra Mondiale agli anni ’70; i grandi cambiamenti, dalla crisi economica degli anni ’70 ai giorni nostri).</w:t>
      </w:r>
    </w:p>
    <w:p w14:paraId="0C6FCEE6" w14:textId="77777777" w:rsidR="00DB6F26" w:rsidRDefault="00000000">
      <w:pPr>
        <w:spacing w:line="276" w:lineRule="auto"/>
        <w:ind w:right="644"/>
      </w:pPr>
      <w:r>
        <w:t>Società e cultura (movimenti ideologici, evoluzione della popolazione, dello stile di vita, delle abitudini culturali e delle credenze religiose).</w:t>
      </w:r>
    </w:p>
    <w:p w14:paraId="3860F93D" w14:textId="77777777" w:rsidR="00DB6F26" w:rsidRDefault="00DB6F26">
      <w:pPr>
        <w:tabs>
          <w:tab w:val="left" w:pos="300"/>
        </w:tabs>
        <w:spacing w:line="331" w:lineRule="auto"/>
      </w:pPr>
    </w:p>
    <w:p w14:paraId="7B466F06" w14:textId="77777777" w:rsidR="00DB6F26" w:rsidRDefault="00000000">
      <w:pPr>
        <w:tabs>
          <w:tab w:val="left" w:pos="300"/>
        </w:tabs>
        <w:spacing w:line="331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2501834B" wp14:editId="4616A5C5">
                <wp:simplePos x="0" y="0"/>
                <wp:positionH relativeFrom="column">
                  <wp:posOffset>-886459</wp:posOffset>
                </wp:positionH>
                <wp:positionV relativeFrom="paragraph">
                  <wp:posOffset>173990</wp:posOffset>
                </wp:positionV>
                <wp:extent cx="12700" cy="3552190"/>
                <wp:effectExtent l="0" t="0" r="0" b="0"/>
                <wp:wrapNone/>
                <wp:docPr id="5" name="Connettore 2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003905"/>
                          <a:ext cx="0" cy="355219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-886459</wp:posOffset>
                </wp:positionH>
                <wp:positionV relativeFrom="paragraph">
                  <wp:posOffset>173990</wp:posOffset>
                </wp:positionV>
                <wp:extent cx="12700" cy="355219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35521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6DE25905" wp14:editId="1F7E0895">
                <wp:simplePos x="0" y="0"/>
                <wp:positionH relativeFrom="column">
                  <wp:posOffset>7259955</wp:posOffset>
                </wp:positionH>
                <wp:positionV relativeFrom="paragraph">
                  <wp:posOffset>146050</wp:posOffset>
                </wp:positionV>
                <wp:extent cx="12700" cy="3552190"/>
                <wp:effectExtent l="0" t="0" r="0" b="0"/>
                <wp:wrapNone/>
                <wp:docPr id="2" name="Connettore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003905"/>
                          <a:ext cx="0" cy="355219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7259955</wp:posOffset>
                </wp:positionH>
                <wp:positionV relativeFrom="paragraph">
                  <wp:posOffset>146050</wp:posOffset>
                </wp:positionV>
                <wp:extent cx="12700" cy="355219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35521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81E3F86" w14:textId="77777777" w:rsidR="00DB6F2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0"/>
        </w:tabs>
        <w:spacing w:line="331" w:lineRule="auto"/>
        <w:rPr>
          <w:b/>
        </w:rPr>
      </w:pPr>
      <w:r>
        <w:rPr>
          <w:b/>
        </w:rPr>
        <w:t>EDUCAZIONE CIVICA</w:t>
      </w:r>
    </w:p>
    <w:p w14:paraId="1B77EBBF" w14:textId="77777777" w:rsidR="00DB6F26" w:rsidRDefault="00000000">
      <w:pPr>
        <w:tabs>
          <w:tab w:val="left" w:pos="300"/>
        </w:tabs>
        <w:spacing w:line="331" w:lineRule="auto"/>
      </w:pPr>
      <w:r>
        <w:t>Per quanto riguarda l’ Educazione civica si affronterà l ’area tematica Costituzione. Istituzioni dello Stato, regioni e Unione Europea, Storia della bandiera e inno nazionale per un totale di quattro ore nel corso dell’anno. Con la trattazione del seguente contenuto: L’U.E: le tappe della sua formazione e le istituzioni principali – L’Erasmus</w:t>
      </w:r>
    </w:p>
    <w:p w14:paraId="629BBFB9" w14:textId="77777777" w:rsidR="00DB6F26" w:rsidRDefault="00000000">
      <w:pPr>
        <w:tabs>
          <w:tab w:val="left" w:pos="300"/>
        </w:tabs>
        <w:spacing w:line="331" w:lineRule="auto"/>
      </w:pPr>
      <w:r>
        <w:t>Si fissano I seguenti obiettivi:</w:t>
      </w:r>
    </w:p>
    <w:p w14:paraId="0C170509" w14:textId="77777777" w:rsidR="00DB6F26" w:rsidRDefault="00000000">
      <w:pPr>
        <w:tabs>
          <w:tab w:val="left" w:pos="300"/>
        </w:tabs>
        <w:spacing w:line="331" w:lineRule="auto"/>
      </w:pPr>
      <w:r>
        <w:t xml:space="preserve"> </w:t>
      </w:r>
    </w:p>
    <w:p w14:paraId="6A28E22A" w14:textId="77777777" w:rsidR="00DB6F26" w:rsidRDefault="00000000">
      <w:pPr>
        <w:tabs>
          <w:tab w:val="left" w:pos="300"/>
        </w:tabs>
        <w:spacing w:line="331" w:lineRule="auto"/>
      </w:pPr>
      <w:r>
        <w:t xml:space="preserve">CONOSCENZE  </w:t>
      </w:r>
    </w:p>
    <w:p w14:paraId="3D79526E" w14:textId="77777777" w:rsidR="00DB6F26" w:rsidRDefault="00000000">
      <w:pPr>
        <w:tabs>
          <w:tab w:val="left" w:pos="300"/>
        </w:tabs>
        <w:spacing w:line="331" w:lineRule="auto"/>
      </w:pPr>
      <w:r>
        <w:t>-</w:t>
      </w:r>
      <w:r>
        <w:tab/>
        <w:t xml:space="preserve">Conoscere la storia dell’U.E.nelle sue tappe principali </w:t>
      </w:r>
    </w:p>
    <w:p w14:paraId="725C1263" w14:textId="77777777" w:rsidR="00DB6F26" w:rsidRDefault="00000000">
      <w:pPr>
        <w:tabs>
          <w:tab w:val="left" w:pos="300"/>
        </w:tabs>
        <w:spacing w:line="331" w:lineRule="auto"/>
      </w:pPr>
      <w:r>
        <w:t>-</w:t>
      </w:r>
      <w:r>
        <w:tab/>
        <w:t>Essere consapevoli del valore e delle regole della cooperazione pacifica tra gli Stati Europei</w:t>
      </w:r>
    </w:p>
    <w:p w14:paraId="513A444B" w14:textId="77777777" w:rsidR="00DB6F26" w:rsidRDefault="00000000">
      <w:pPr>
        <w:tabs>
          <w:tab w:val="left" w:pos="300"/>
        </w:tabs>
        <w:spacing w:line="331" w:lineRule="auto"/>
      </w:pPr>
      <w:r>
        <w:t>-</w:t>
      </w:r>
      <w:r>
        <w:tab/>
        <w:t>Conoscere le istituzioni principali dell’Unione Europea</w:t>
      </w:r>
    </w:p>
    <w:p w14:paraId="435AD37A" w14:textId="77777777" w:rsidR="00DB6F26" w:rsidRDefault="00DB6F26">
      <w:pPr>
        <w:tabs>
          <w:tab w:val="left" w:pos="300"/>
        </w:tabs>
        <w:spacing w:line="331" w:lineRule="auto"/>
      </w:pPr>
    </w:p>
    <w:p w14:paraId="0E6FCE2F" w14:textId="77777777" w:rsidR="00DB6F26" w:rsidRDefault="00000000">
      <w:pPr>
        <w:tabs>
          <w:tab w:val="left" w:pos="300"/>
        </w:tabs>
        <w:spacing w:line="331" w:lineRule="auto"/>
      </w:pPr>
      <w:r>
        <w:t>CAPACITA’</w:t>
      </w:r>
    </w:p>
    <w:p w14:paraId="724592E6" w14:textId="77777777" w:rsidR="00DB6F26" w:rsidRDefault="00000000">
      <w:pPr>
        <w:tabs>
          <w:tab w:val="left" w:pos="300"/>
        </w:tabs>
        <w:spacing w:line="331" w:lineRule="auto"/>
      </w:pPr>
      <w:r>
        <w:t>-</w:t>
      </w:r>
      <w:r>
        <w:tab/>
        <w:t xml:space="preserve">Leggere, analizzare e interpretare i testi.e le fonti storiche </w:t>
      </w:r>
    </w:p>
    <w:p w14:paraId="722179BD" w14:textId="77777777" w:rsidR="00DB6F26" w:rsidRDefault="00000000">
      <w:pPr>
        <w:tabs>
          <w:tab w:val="left" w:pos="300"/>
        </w:tabs>
        <w:spacing w:line="331" w:lineRule="auto"/>
      </w:pPr>
      <w:r>
        <w:t>-</w:t>
      </w:r>
      <w:r>
        <w:tab/>
        <w:t>Riconoscere I principali fattori che hanno determinato la nascita dell’Unione Europea</w:t>
      </w:r>
    </w:p>
    <w:p w14:paraId="09482EFD" w14:textId="77777777" w:rsidR="00DB6F26" w:rsidRDefault="00DB6F26">
      <w:pPr>
        <w:tabs>
          <w:tab w:val="left" w:pos="300"/>
        </w:tabs>
        <w:spacing w:line="331" w:lineRule="auto"/>
      </w:pPr>
    </w:p>
    <w:p w14:paraId="313F65F8" w14:textId="77777777" w:rsidR="00DB6F26" w:rsidRDefault="00000000">
      <w:pPr>
        <w:tabs>
          <w:tab w:val="left" w:pos="300"/>
        </w:tabs>
        <w:spacing w:line="331" w:lineRule="auto"/>
      </w:pPr>
      <w:r>
        <w:t>COMPETENZE</w:t>
      </w:r>
    </w:p>
    <w:p w14:paraId="6837AE90" w14:textId="77777777" w:rsidR="00DB6F26" w:rsidRDefault="00000000">
      <w:pPr>
        <w:tabs>
          <w:tab w:val="left" w:pos="300"/>
        </w:tabs>
        <w:spacing w:line="331" w:lineRule="auto"/>
      </w:pPr>
      <w:r>
        <w:t>-</w:t>
      </w:r>
      <w:r>
        <w:tab/>
        <w:t>Saper riconoscere la necessità della cooperazione a vantaggio della Pace</w:t>
      </w:r>
    </w:p>
    <w:p w14:paraId="3B30B17D" w14:textId="77777777" w:rsidR="00DB6F26" w:rsidRDefault="00000000">
      <w:pPr>
        <w:tabs>
          <w:tab w:val="left" w:pos="300"/>
        </w:tabs>
        <w:spacing w:line="331" w:lineRule="auto"/>
      </w:pPr>
      <w:r>
        <w:t>-</w:t>
      </w:r>
      <w:r>
        <w:tab/>
        <w:t>Saper essere cittadini europei attivi e partecipi</w:t>
      </w:r>
    </w:p>
    <w:p w14:paraId="5615E6D2" w14:textId="77777777" w:rsidR="00DB6F26" w:rsidRDefault="00DB6F26">
      <w:pPr>
        <w:tabs>
          <w:tab w:val="left" w:pos="300"/>
        </w:tabs>
        <w:spacing w:line="331" w:lineRule="auto"/>
      </w:pPr>
    </w:p>
    <w:p w14:paraId="2144DB09" w14:textId="77777777" w:rsidR="00DB6F26" w:rsidRDefault="00000000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color w:val="000000"/>
        </w:rPr>
      </w:pPr>
      <w:r>
        <w:rPr>
          <w:color w:val="000000"/>
        </w:rPr>
        <w:t xml:space="preserve"> La trattazione dell’area tematica in oggetto avverrà nella prima parte del secondo quadrimestre e la verifica sarà somministrata nel mese di marzo (5 domande a risposta multipla).</w:t>
      </w:r>
    </w:p>
    <w:p w14:paraId="6993AC74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color w:val="000000"/>
        </w:rPr>
      </w:pPr>
    </w:p>
    <w:p w14:paraId="614BC338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color w:val="000000"/>
        </w:rPr>
      </w:pPr>
    </w:p>
    <w:p w14:paraId="328D1675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color w:val="000000"/>
        </w:rPr>
      </w:pPr>
    </w:p>
    <w:tbl>
      <w:tblPr>
        <w:tblStyle w:val="a"/>
        <w:tblpPr w:leftFromText="141" w:rightFromText="141" w:vertAnchor="text" w:tblpX="1" w:tblpY="42"/>
        <w:tblW w:w="87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4"/>
      </w:tblGrid>
      <w:tr w:rsidR="00DB6F26" w14:paraId="6D49B0F6" w14:textId="77777777">
        <w:trPr>
          <w:trHeight w:val="27"/>
        </w:trPr>
        <w:tc>
          <w:tcPr>
            <w:tcW w:w="8734" w:type="dxa"/>
            <w:tcMar>
              <w:top w:w="0" w:type="dxa"/>
              <w:bottom w:w="0" w:type="dxa"/>
            </w:tcMar>
          </w:tcPr>
          <w:p w14:paraId="69A35B8C" w14:textId="77777777" w:rsidR="00DB6F26" w:rsidRDefault="00000000">
            <w:pPr>
              <w:rPr>
                <w:b/>
              </w:rPr>
            </w:pPr>
            <w:r>
              <w:rPr>
                <w:b/>
              </w:rPr>
              <w:t>ORIENTAMENTO FORMATIVO</w:t>
            </w:r>
          </w:p>
          <w:p w14:paraId="3AFBE9EB" w14:textId="77777777" w:rsidR="00DB6F26" w:rsidRDefault="00DB6F26"/>
        </w:tc>
      </w:tr>
    </w:tbl>
    <w:p w14:paraId="3F16D058" w14:textId="77777777" w:rsidR="00DB6F26" w:rsidRDefault="00DB6F26"/>
    <w:p w14:paraId="694386EC" w14:textId="77777777" w:rsidR="00DB6F26" w:rsidRDefault="00DB6F26"/>
    <w:p w14:paraId="5E9C0C76" w14:textId="77777777" w:rsidR="00DB6F26" w:rsidRDefault="00DB6F26"/>
    <w:p w14:paraId="2396E6F5" w14:textId="77777777" w:rsidR="00DB6F26" w:rsidRDefault="00000000">
      <w:r>
        <w:t>Attività laboratoriale sul concetto di affermazione della identità della donna: “L’accès des femmes à la vie politique en France et en Italie” -   Quadro delle competenze per una cultura democratica: Valori – Atteggiamenti- Abilità - Storia Esabac: 3 ore –  Metodologia: Story telling  -In Itinere</w:t>
      </w:r>
    </w:p>
    <w:p w14:paraId="6F27018B" w14:textId="77777777" w:rsidR="00DB6F26" w:rsidRDefault="00DB6F26">
      <w:pPr>
        <w:tabs>
          <w:tab w:val="left" w:pos="878"/>
        </w:tabs>
        <w:spacing w:before="39"/>
      </w:pPr>
    </w:p>
    <w:p w14:paraId="467328B5" w14:textId="77777777" w:rsidR="00DB6F26" w:rsidRDefault="00000000">
      <w:r>
        <w:rPr>
          <w:noProof/>
        </w:rPr>
        <w:lastRenderedPageBreak/>
        <w:drawing>
          <wp:inline distT="0" distB="0" distL="0" distR="0" wp14:anchorId="411C0808" wp14:editId="6B6CF4D1">
            <wp:extent cx="6142663" cy="4487853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2663" cy="44878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ED814B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1485F669" w14:textId="77777777" w:rsidR="00DB6F26" w:rsidRDefault="00000000">
      <w:r>
        <w:rPr>
          <w:noProof/>
        </w:rPr>
        <w:drawing>
          <wp:inline distT="0" distB="0" distL="0" distR="0" wp14:anchorId="4DF8F4EE" wp14:editId="62D923CD">
            <wp:extent cx="6120130" cy="201930"/>
            <wp:effectExtent l="0" t="0" r="0" b="0"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1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4ADDA7" w14:textId="77777777" w:rsidR="00DB6F26" w:rsidRDefault="00000000">
      <w:pPr>
        <w:spacing w:before="37" w:line="276" w:lineRule="auto"/>
        <w:ind w:left="234" w:right="353"/>
        <w:jc w:val="both"/>
        <w:rPr>
          <w:i/>
        </w:rPr>
      </w:pPr>
      <w:r>
        <w:t xml:space="preserve">Affinché l’apprendimento possa essere significativo per tutti gli alunni verrano messe in atto         le metodologie didattiche utili al raggiungimento del successo scolastico, da quelle tradizionali a quelle più innovative. Alla lezione frontale si affiancherà il </w:t>
      </w:r>
      <w:r>
        <w:rPr>
          <w:i/>
        </w:rPr>
        <w:t xml:space="preserve">learning by doing, </w:t>
      </w:r>
      <w:r>
        <w:t xml:space="preserve">il </w:t>
      </w:r>
      <w:r>
        <w:rPr>
          <w:i/>
        </w:rPr>
        <w:t>cooperative learning</w:t>
      </w:r>
      <w:r>
        <w:t xml:space="preserve">, </w:t>
      </w:r>
      <w:r>
        <w:rPr>
          <w:i/>
        </w:rPr>
        <w:t>brain storming</w:t>
      </w:r>
      <w:r>
        <w:t xml:space="preserve">, </w:t>
      </w:r>
      <w:r>
        <w:rPr>
          <w:i/>
        </w:rPr>
        <w:t>problem solving</w:t>
      </w:r>
      <w:r>
        <w:t xml:space="preserve">, </w:t>
      </w:r>
      <w:r>
        <w:rPr>
          <w:i/>
        </w:rPr>
        <w:t>peer tutoring.</w:t>
      </w:r>
    </w:p>
    <w:p w14:paraId="3D2642C2" w14:textId="77777777" w:rsidR="00DB6F26" w:rsidRDefault="00000000">
      <w:pPr>
        <w:spacing w:before="1" w:line="276" w:lineRule="auto"/>
        <w:ind w:left="334" w:right="1120"/>
        <w:jc w:val="both"/>
      </w:pPr>
      <w:r>
        <w:t>Si promuoverà l’approccio interdisciplinare, il metodo della ricerca, l’uso didattico delle T.I.C.</w:t>
      </w:r>
    </w:p>
    <w:p w14:paraId="7FDBE650" w14:textId="77777777" w:rsidR="00DB6F26" w:rsidRDefault="0000000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 wp14:anchorId="3F3F6B68" wp14:editId="7F0838E3">
                <wp:simplePos x="0" y="0"/>
                <wp:positionH relativeFrom="column">
                  <wp:posOffset>141922</wp:posOffset>
                </wp:positionH>
                <wp:positionV relativeFrom="paragraph">
                  <wp:posOffset>174308</wp:posOffset>
                </wp:positionV>
                <wp:extent cx="6052185" cy="191135"/>
                <wp:effectExtent l="0" t="0" r="0" b="0"/>
                <wp:wrapTopAndBottom distT="0" distB="0"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4670" y="3689195"/>
                          <a:ext cx="6042660" cy="18161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4A213A" w14:textId="77777777" w:rsidR="00DB6F26" w:rsidRDefault="00000000">
                            <w:pPr>
                              <w:ind w:left="337" w:firstLine="337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STRUMENTI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141922</wp:posOffset>
                </wp:positionH>
                <wp:positionV relativeFrom="paragraph">
                  <wp:posOffset>174308</wp:posOffset>
                </wp:positionV>
                <wp:extent cx="6052185" cy="191135"/>
                <wp:effectExtent b="0" l="0" r="0" t="0"/>
                <wp:wrapTopAndBottom distB="0" dist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2185" cy="1911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21F8319" w14:textId="77777777" w:rsidR="00DB6F26" w:rsidRDefault="00000000">
      <w:pPr>
        <w:spacing w:before="150" w:line="276" w:lineRule="auto"/>
        <w:ind w:left="234" w:right="1355"/>
      </w:pPr>
      <w:r>
        <w:t>Nella logica di una didattica incisiva ed efficace si farà uso di ogni strumento utile ad un apprendimento significativo, dai libri di testo ai prodotti multimediali</w:t>
      </w:r>
    </w:p>
    <w:p w14:paraId="7DF52F9E" w14:textId="77777777" w:rsidR="00DB6F26" w:rsidRDefault="00DB6F26">
      <w:pPr>
        <w:pStyle w:val="Titolo1"/>
        <w:spacing w:line="275" w:lineRule="auto"/>
        <w:ind w:left="0"/>
        <w:rPr>
          <w:sz w:val="22"/>
          <w:szCs w:val="22"/>
        </w:rPr>
      </w:pPr>
    </w:p>
    <w:p w14:paraId="4230C2EC" w14:textId="77777777" w:rsidR="00DB6F2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34"/>
        <w:ind w:left="219"/>
        <w:rPr>
          <w:b/>
        </w:rPr>
      </w:pPr>
      <w:r>
        <w:rPr>
          <w:b/>
        </w:rPr>
        <w:t>VERIFICHE E VALUTAZIONI</w:t>
      </w:r>
    </w:p>
    <w:p w14:paraId="63B2C1C2" w14:textId="77777777" w:rsidR="00DB6F26" w:rsidRDefault="00000000">
      <w:pPr>
        <w:spacing w:before="127" w:line="276" w:lineRule="auto"/>
        <w:ind w:left="345" w:right="911"/>
      </w:pPr>
      <w:r>
        <w:t>Per quanto riguarda le verifiche e la valutazione si rimanda a quanto stabilito nella programmazione del dipartimento di Lettere</w:t>
      </w:r>
    </w:p>
    <w:p w14:paraId="5BC00A23" w14:textId="78752478" w:rsidR="00DB6F26" w:rsidRDefault="00000000">
      <w:pPr>
        <w:spacing w:before="127" w:line="276" w:lineRule="auto"/>
        <w:ind w:left="345" w:right="911"/>
      </w:pPr>
      <w:r>
        <w:t xml:space="preserve">Paternò, </w:t>
      </w:r>
      <w:r w:rsidR="00FB4FAA">
        <w:t>5</w:t>
      </w:r>
      <w:r>
        <w:t>/1</w:t>
      </w:r>
      <w:r w:rsidR="00FB4FAA">
        <w:t>1</w:t>
      </w:r>
      <w:r>
        <w:t>/2025                                                                                      La docente</w:t>
      </w:r>
    </w:p>
    <w:p w14:paraId="7151D8AC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6BF23744" w14:textId="2513E746" w:rsidR="00DB6F26" w:rsidRDefault="00FB4FA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Prof.ssa Concettina Coppola</w:t>
      </w:r>
    </w:p>
    <w:p w14:paraId="463F246A" w14:textId="77777777" w:rsidR="00DB6F26" w:rsidRDefault="00DB6F2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DB6F26">
      <w:pgSz w:w="11900" w:h="16820"/>
      <w:pgMar w:top="1540" w:right="900" w:bottom="280" w:left="9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5A9CE98-9523-4791-86BA-25345C4F48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B7D077D-3BF1-4BA3-A62C-CDBE0D12BC38}"/>
    <w:embedItalic r:id="rId3" w:fontKey="{5509D0ED-F09D-4A03-9328-4D8E786C986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4EDF845-1991-4BD1-9D61-4BFD50AC5D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8840710-7455-465B-9B20-58C8A0FA102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F656F"/>
    <w:multiLevelType w:val="multilevel"/>
    <w:tmpl w:val="647C7E4C"/>
    <w:lvl w:ilvl="0">
      <w:numFmt w:val="bullet"/>
      <w:lvlText w:val="●"/>
      <w:lvlJc w:val="left"/>
      <w:pPr>
        <w:ind w:left="954" w:hanging="207"/>
      </w:pPr>
      <w:rPr>
        <w:rFonts w:ascii="Noto Sans Symbols" w:eastAsia="Noto Sans Symbols" w:hAnsi="Noto Sans Symbols" w:cs="Noto Sans Symbols"/>
        <w:sz w:val="23"/>
        <w:szCs w:val="23"/>
      </w:rPr>
    </w:lvl>
    <w:lvl w:ilvl="1">
      <w:numFmt w:val="bullet"/>
      <w:lvlText w:val="•"/>
      <w:lvlJc w:val="left"/>
      <w:pPr>
        <w:ind w:left="1874" w:hanging="206"/>
      </w:pPr>
    </w:lvl>
    <w:lvl w:ilvl="2">
      <w:numFmt w:val="bullet"/>
      <w:lvlText w:val="•"/>
      <w:lvlJc w:val="left"/>
      <w:pPr>
        <w:ind w:left="2788" w:hanging="207"/>
      </w:pPr>
    </w:lvl>
    <w:lvl w:ilvl="3">
      <w:numFmt w:val="bullet"/>
      <w:lvlText w:val="•"/>
      <w:lvlJc w:val="left"/>
      <w:pPr>
        <w:ind w:left="3702" w:hanging="207"/>
      </w:pPr>
    </w:lvl>
    <w:lvl w:ilvl="4">
      <w:numFmt w:val="bullet"/>
      <w:lvlText w:val="•"/>
      <w:lvlJc w:val="left"/>
      <w:pPr>
        <w:ind w:left="4616" w:hanging="207"/>
      </w:pPr>
    </w:lvl>
    <w:lvl w:ilvl="5">
      <w:numFmt w:val="bullet"/>
      <w:lvlText w:val="•"/>
      <w:lvlJc w:val="left"/>
      <w:pPr>
        <w:ind w:left="5530" w:hanging="207"/>
      </w:pPr>
    </w:lvl>
    <w:lvl w:ilvl="6">
      <w:numFmt w:val="bullet"/>
      <w:lvlText w:val="•"/>
      <w:lvlJc w:val="left"/>
      <w:pPr>
        <w:ind w:left="6444" w:hanging="207"/>
      </w:pPr>
    </w:lvl>
    <w:lvl w:ilvl="7">
      <w:numFmt w:val="bullet"/>
      <w:lvlText w:val="•"/>
      <w:lvlJc w:val="left"/>
      <w:pPr>
        <w:ind w:left="7358" w:hanging="207"/>
      </w:pPr>
    </w:lvl>
    <w:lvl w:ilvl="8">
      <w:numFmt w:val="bullet"/>
      <w:lvlText w:val="•"/>
      <w:lvlJc w:val="left"/>
      <w:pPr>
        <w:ind w:left="8272" w:hanging="207"/>
      </w:pPr>
    </w:lvl>
  </w:abstractNum>
  <w:abstractNum w:abstractNumId="1" w15:restartNumberingAfterBreak="0">
    <w:nsid w:val="65B22E20"/>
    <w:multiLevelType w:val="multilevel"/>
    <w:tmpl w:val="78F8337A"/>
    <w:lvl w:ilvl="0">
      <w:start w:val="1"/>
      <w:numFmt w:val="decimal"/>
      <w:lvlText w:val="%1."/>
      <w:lvlJc w:val="left"/>
      <w:pPr>
        <w:ind w:left="878" w:hanging="360"/>
      </w:pPr>
      <w:rPr>
        <w:rFonts w:ascii="Times New Roman" w:eastAsia="Times New Roman" w:hAnsi="Times New Roman" w:cs="Times New Roman"/>
        <w:sz w:val="23"/>
        <w:szCs w:val="23"/>
      </w:rPr>
    </w:lvl>
    <w:lvl w:ilvl="1">
      <w:numFmt w:val="bullet"/>
      <w:lvlText w:val="•"/>
      <w:lvlJc w:val="left"/>
      <w:pPr>
        <w:ind w:left="1802" w:hanging="360"/>
      </w:pPr>
    </w:lvl>
    <w:lvl w:ilvl="2">
      <w:numFmt w:val="bullet"/>
      <w:lvlText w:val="•"/>
      <w:lvlJc w:val="left"/>
      <w:pPr>
        <w:ind w:left="2724" w:hanging="360"/>
      </w:pPr>
    </w:lvl>
    <w:lvl w:ilvl="3">
      <w:numFmt w:val="bullet"/>
      <w:lvlText w:val="•"/>
      <w:lvlJc w:val="left"/>
      <w:pPr>
        <w:ind w:left="3646" w:hanging="360"/>
      </w:pPr>
    </w:lvl>
    <w:lvl w:ilvl="4">
      <w:numFmt w:val="bullet"/>
      <w:lvlText w:val="•"/>
      <w:lvlJc w:val="left"/>
      <w:pPr>
        <w:ind w:left="4568" w:hanging="360"/>
      </w:pPr>
    </w:lvl>
    <w:lvl w:ilvl="5">
      <w:numFmt w:val="bullet"/>
      <w:lvlText w:val="•"/>
      <w:lvlJc w:val="left"/>
      <w:pPr>
        <w:ind w:left="5490" w:hanging="360"/>
      </w:pPr>
    </w:lvl>
    <w:lvl w:ilvl="6">
      <w:numFmt w:val="bullet"/>
      <w:lvlText w:val="•"/>
      <w:lvlJc w:val="left"/>
      <w:pPr>
        <w:ind w:left="6412" w:hanging="360"/>
      </w:pPr>
    </w:lvl>
    <w:lvl w:ilvl="7">
      <w:numFmt w:val="bullet"/>
      <w:lvlText w:val="•"/>
      <w:lvlJc w:val="left"/>
      <w:pPr>
        <w:ind w:left="7334" w:hanging="360"/>
      </w:pPr>
    </w:lvl>
    <w:lvl w:ilvl="8">
      <w:numFmt w:val="bullet"/>
      <w:lvlText w:val="•"/>
      <w:lvlJc w:val="left"/>
      <w:pPr>
        <w:ind w:left="8256" w:hanging="360"/>
      </w:pPr>
    </w:lvl>
  </w:abstractNum>
  <w:num w:numId="1" w16cid:durableId="1105033296">
    <w:abstractNumId w:val="1"/>
  </w:num>
  <w:num w:numId="2" w16cid:durableId="91679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F26"/>
    <w:rsid w:val="005D2E83"/>
    <w:rsid w:val="00DB6F26"/>
    <w:rsid w:val="00FB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A1E78"/>
  <w15:docId w15:val="{BCF7F97F-6D4A-4E85-BB1D-6EC78DD8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233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6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1106</Words>
  <Characters>6307</Characters>
  <Application>Microsoft Office Word</Application>
  <DocSecurity>0</DocSecurity>
  <Lines>52</Lines>
  <Paragraphs>14</Paragraphs>
  <ScaleCrop>false</ScaleCrop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concettina coppola</cp:lastModifiedBy>
  <cp:revision>2</cp:revision>
  <dcterms:created xsi:type="dcterms:W3CDTF">2025-11-18T09:07:00Z</dcterms:created>
  <dcterms:modified xsi:type="dcterms:W3CDTF">2025-11-18T09:13:00Z</dcterms:modified>
</cp:coreProperties>
</file>