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3F177" w14:textId="77777777" w:rsidR="0064058B" w:rsidRDefault="0064058B" w:rsidP="0064058B">
      <w:pPr>
        <w:pStyle w:val="NormaleWeb"/>
        <w:spacing w:before="0"/>
        <w:jc w:val="center"/>
        <w:rPr>
          <w:rFonts w:cs="Times New Roman"/>
        </w:rPr>
      </w:pPr>
      <w:r>
        <w:rPr>
          <w:rStyle w:val="stile51"/>
          <w:rFonts w:cs="Times New Roman"/>
        </w:rPr>
        <w:t>LICEO STATALE LINGUISTICO E DELLE SCIENZE UMANE                          "F. DE SANCTIS"</w:t>
      </w:r>
      <w:r>
        <w:rPr>
          <w:rFonts w:cs="Times New Roman"/>
          <w:b/>
          <w:bCs/>
          <w:sz w:val="27"/>
          <w:szCs w:val="27"/>
        </w:rPr>
        <w:br/>
      </w:r>
      <w:r>
        <w:rPr>
          <w:rStyle w:val="stile161"/>
          <w:rFonts w:cs="Times New Roman"/>
          <w:color w:val="000000"/>
          <w:sz w:val="20"/>
          <w:szCs w:val="20"/>
        </w:rPr>
        <w:t>Via Fogazzaro, 18 - 95047 Paternò (CT) TEL. 095.61.36.690  -  FAX 095.61.36.689</w:t>
      </w:r>
    </w:p>
    <w:p w14:paraId="33136641" w14:textId="77777777" w:rsidR="0064058B" w:rsidRDefault="0064058B" w:rsidP="0064058B">
      <w:pPr>
        <w:jc w:val="center"/>
        <w:rPr>
          <w:rFonts w:ascii="Times New Roman" w:hAnsi="Times New Roman" w:cs="Times New Roman"/>
          <w:sz w:val="12"/>
          <w:szCs w:val="12"/>
        </w:rPr>
      </w:pPr>
      <w:r>
        <w:rPr>
          <w:noProof/>
        </w:rPr>
        <mc:AlternateContent>
          <mc:Choice Requires="wps">
            <w:drawing>
              <wp:inline distT="0" distB="0" distL="0" distR="0" wp14:anchorId="214EC289" wp14:editId="6589BBFD">
                <wp:extent cx="4290060" cy="20320"/>
                <wp:effectExtent l="0" t="0" r="0" b="0"/>
                <wp:docPr id="5" name="Rectangle 1"/>
                <wp:cNvGraphicFramePr/>
                <a:graphic xmlns:a="http://schemas.openxmlformats.org/drawingml/2006/main">
                  <a:graphicData uri="http://schemas.microsoft.com/office/word/2010/wordprocessingShape">
                    <wps:wsp>
                      <wps:cNvSpPr/>
                      <wps:spPr>
                        <a:xfrm>
                          <a:off x="0" y="0"/>
                          <a:ext cx="4289400" cy="19800"/>
                        </a:xfrm>
                        <a:prstGeom prst="rect">
                          <a:avLst/>
                        </a:prstGeom>
                        <a:solidFill>
                          <a:srgbClr val="808080"/>
                        </a:solidFill>
                        <a:ln>
                          <a:noFill/>
                        </a:ln>
                      </wps:spPr>
                      <wps:style>
                        <a:lnRef idx="0">
                          <a:scrgbClr r="0" g="0" b="0"/>
                        </a:lnRef>
                        <a:fillRef idx="0">
                          <a:scrgbClr r="0" g="0" b="0"/>
                        </a:fillRef>
                        <a:effectRef idx="0">
                          <a:scrgbClr r="0" g="0" b="0"/>
                        </a:effectRef>
                        <a:fontRef idx="minor"/>
                      </wps:style>
                      <wps:bodyPr/>
                    </wps:wsp>
                  </a:graphicData>
                </a:graphic>
              </wp:inline>
            </w:drawing>
          </mc:Choice>
          <mc:Fallback>
            <w:pict>
              <v:rect w14:anchorId="7265B766" id="Rectangle 1" o:spid="_x0000_s1026" style="width:337.8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" fillcolor="gray" stroked="f">
                <w10:anchorlock/>
              </v:rect>
            </w:pict>
          </mc:Fallback>
        </mc:AlternateContent>
      </w:r>
    </w:p>
    <w:p w14:paraId="0A46A78E" w14:textId="77777777" w:rsidR="0064058B" w:rsidRDefault="0064058B" w:rsidP="0064058B">
      <w:pPr>
        <w:jc w:val="center"/>
        <w:rPr>
          <w:rFonts w:ascii="Times New Roman" w:hAnsi="Times New Roman" w:cs="Times New Roman"/>
          <w:sz w:val="12"/>
          <w:szCs w:val="12"/>
        </w:rPr>
      </w:pPr>
    </w:p>
    <w:p w14:paraId="5396A131" w14:textId="77777777" w:rsidR="0064058B" w:rsidRDefault="0064058B" w:rsidP="0064058B">
      <w:pPr>
        <w:jc w:val="center"/>
        <w:rPr>
          <w:rFonts w:ascii="Times New Roman" w:hAnsi="Times New Roman" w:cs="Times New Roman"/>
          <w:b/>
          <w:sz w:val="28"/>
          <w:szCs w:val="28"/>
        </w:rPr>
      </w:pPr>
      <w:r>
        <w:rPr>
          <w:rFonts w:ascii="Times New Roman" w:hAnsi="Times New Roman" w:cs="Times New Roman"/>
          <w:b/>
          <w:sz w:val="28"/>
          <w:szCs w:val="28"/>
        </w:rPr>
        <w:t>Programmazione Didattica Disciplinare di Scienze Naturali</w:t>
      </w:r>
    </w:p>
    <w:p w14:paraId="54B2ADE4" w14:textId="36B75BBF" w:rsidR="0064058B" w:rsidRDefault="0064058B" w:rsidP="0064058B">
      <w:pPr>
        <w:spacing w:line="360" w:lineRule="auto"/>
        <w:jc w:val="center"/>
        <w:rPr>
          <w:rFonts w:ascii="Times New Roman" w:hAnsi="Times New Roman" w:cs="Times New Roman"/>
        </w:rPr>
      </w:pPr>
      <w:r>
        <w:rPr>
          <w:rFonts w:ascii="Times New Roman" w:hAnsi="Times New Roman" w:cs="Times New Roman"/>
          <w:b/>
          <w:sz w:val="28"/>
          <w:szCs w:val="28"/>
        </w:rPr>
        <w:t>CLASSE   3^</w:t>
      </w:r>
      <w:r w:rsidR="004E6236">
        <w:rPr>
          <w:rFonts w:ascii="Times New Roman" w:hAnsi="Times New Roman" w:cs="Times New Roman"/>
          <w:b/>
          <w:sz w:val="28"/>
          <w:szCs w:val="28"/>
        </w:rPr>
        <w:t>C</w:t>
      </w:r>
      <w:r>
        <w:rPr>
          <w:rFonts w:ascii="Times New Roman" w:hAnsi="Times New Roman" w:cs="Times New Roman"/>
          <w:b/>
          <w:sz w:val="28"/>
          <w:szCs w:val="28"/>
        </w:rPr>
        <w:t>P</w:t>
      </w:r>
    </w:p>
    <w:p w14:paraId="65C5DC8B" w14:textId="7F684900" w:rsidR="0064058B" w:rsidRDefault="0064058B" w:rsidP="0064058B">
      <w:pPr>
        <w:pStyle w:val="Titolo1"/>
        <w:numPr>
          <w:ilvl w:val="0"/>
          <w:numId w:val="1"/>
        </w:numPr>
        <w:tabs>
          <w:tab w:val="left" w:pos="0"/>
        </w:tabs>
        <w:ind w:left="0" w:firstLine="0"/>
        <w:rPr>
          <w:rFonts w:ascii="Times New Roman" w:hAnsi="Times New Roman" w:cs="Times New Roman"/>
          <w:sz w:val="12"/>
          <w:szCs w:val="12"/>
        </w:rPr>
      </w:pPr>
      <w:r>
        <w:rPr>
          <w:rFonts w:ascii="Times New Roman" w:hAnsi="Times New Roman" w:cs="Times New Roman"/>
        </w:rPr>
        <w:t>A.S. 202</w:t>
      </w:r>
      <w:r w:rsidR="000A4882">
        <w:rPr>
          <w:rFonts w:ascii="Times New Roman" w:hAnsi="Times New Roman" w:cs="Times New Roman"/>
        </w:rPr>
        <w:t>5</w:t>
      </w:r>
      <w:r>
        <w:rPr>
          <w:rFonts w:ascii="Times New Roman" w:hAnsi="Times New Roman" w:cs="Times New Roman"/>
        </w:rPr>
        <w:t>/202</w:t>
      </w:r>
      <w:r w:rsidR="000A4882">
        <w:rPr>
          <w:rFonts w:ascii="Times New Roman" w:hAnsi="Times New Roman" w:cs="Times New Roman"/>
        </w:rPr>
        <w:t>6</w:t>
      </w:r>
    </w:p>
    <w:p w14:paraId="72AA9CBB" w14:textId="77777777" w:rsidR="0064058B" w:rsidRDefault="0064058B" w:rsidP="0064058B">
      <w:pPr>
        <w:tabs>
          <w:tab w:val="left" w:pos="0"/>
        </w:tabs>
        <w:rPr>
          <w:rFonts w:ascii="Times New Roman" w:hAnsi="Times New Roman" w:cs="Times New Roman"/>
          <w:sz w:val="12"/>
          <w:szCs w:val="12"/>
        </w:rPr>
      </w:pPr>
    </w:p>
    <w:p w14:paraId="164BA2C7" w14:textId="77777777" w:rsidR="0064058B" w:rsidRDefault="0064058B" w:rsidP="0064058B">
      <w:pPr>
        <w:jc w:val="center"/>
        <w:rPr>
          <w:rFonts w:ascii="Times New Roman" w:hAnsi="Times New Roman" w:cs="Times New Roman"/>
          <w:sz w:val="12"/>
          <w:szCs w:val="12"/>
        </w:rPr>
      </w:pPr>
    </w:p>
    <w:tbl>
      <w:tblPr>
        <w:tblW w:w="9778" w:type="dxa"/>
        <w:tblLook w:val="0000" w:firstRow="0" w:lastRow="0" w:firstColumn="0" w:lastColumn="0" w:noHBand="0" w:noVBand="0"/>
      </w:tblPr>
      <w:tblGrid>
        <w:gridCol w:w="2808"/>
        <w:gridCol w:w="6970"/>
      </w:tblGrid>
      <w:tr w:rsidR="0064058B" w14:paraId="1E7EBBC8" w14:textId="77777777" w:rsidTr="00564683">
        <w:tc>
          <w:tcPr>
            <w:tcW w:w="2808" w:type="dxa"/>
          </w:tcPr>
          <w:p w14:paraId="6EB0750C" w14:textId="77777777" w:rsidR="0064058B" w:rsidRDefault="0064058B" w:rsidP="00564683">
            <w:pPr>
              <w:snapToGrid w:val="0"/>
              <w:rPr>
                <w:rFonts w:ascii="Times New Roman" w:hAnsi="Times New Roman" w:cs="Times New Roman"/>
                <w:b/>
                <w:i/>
                <w:iCs/>
              </w:rPr>
            </w:pPr>
            <w:r>
              <w:rPr>
                <w:rFonts w:ascii="Times New Roman" w:hAnsi="Times New Roman" w:cs="Times New Roman"/>
                <w:b/>
              </w:rPr>
              <w:t>INDIRIZZO DI STUDI:</w:t>
            </w:r>
          </w:p>
        </w:tc>
        <w:tc>
          <w:tcPr>
            <w:tcW w:w="6969" w:type="dxa"/>
            <w:tcBorders>
              <w:bottom w:val="single" w:sz="4" w:space="0" w:color="000000"/>
            </w:tcBorders>
          </w:tcPr>
          <w:p w14:paraId="181CA8A7" w14:textId="2FC39438" w:rsidR="0064058B" w:rsidRPr="0064058B" w:rsidRDefault="0064058B" w:rsidP="00564683">
            <w:pPr>
              <w:snapToGrid w:val="0"/>
              <w:rPr>
                <w:rFonts w:ascii="Times New Roman" w:hAnsi="Times New Roman" w:cs="Times New Roman"/>
                <w:b/>
                <w:i/>
                <w:iCs/>
              </w:rPr>
            </w:pPr>
            <w:r>
              <w:rPr>
                <w:rFonts w:ascii="Times New Roman" w:hAnsi="Times New Roman" w:cs="Times New Roman"/>
                <w:b/>
                <w:i/>
                <w:iCs/>
              </w:rPr>
              <w:t>Liceo delle</w:t>
            </w:r>
            <w:r>
              <w:rPr>
                <w:rFonts w:ascii="Times New Roman" w:hAnsi="Times New Roman" w:cs="Times New Roman"/>
                <w:b/>
              </w:rPr>
              <w:t xml:space="preserve"> </w:t>
            </w:r>
            <w:r>
              <w:rPr>
                <w:rFonts w:ascii="Times New Roman" w:hAnsi="Times New Roman" w:cs="Times New Roman"/>
                <w:b/>
                <w:i/>
                <w:iCs/>
              </w:rPr>
              <w:t>Scienze Uman</w:t>
            </w:r>
            <w:r w:rsidR="002D3045">
              <w:rPr>
                <w:rFonts w:ascii="Times New Roman" w:hAnsi="Times New Roman" w:cs="Times New Roman"/>
                <w:b/>
                <w:i/>
                <w:iCs/>
              </w:rPr>
              <w:t>e</w:t>
            </w:r>
          </w:p>
        </w:tc>
      </w:tr>
    </w:tbl>
    <w:p w14:paraId="7EF6991B" w14:textId="77777777" w:rsidR="0064058B" w:rsidRDefault="0064058B" w:rsidP="0064058B">
      <w:pPr>
        <w:rPr>
          <w:rFonts w:ascii="Times New Roman" w:hAnsi="Times New Roman" w:cs="Times New Roman"/>
        </w:rPr>
      </w:pPr>
    </w:p>
    <w:tbl>
      <w:tblPr>
        <w:tblW w:w="9778" w:type="dxa"/>
        <w:tblLook w:val="0000" w:firstRow="0" w:lastRow="0" w:firstColumn="0" w:lastColumn="0" w:noHBand="0" w:noVBand="0"/>
      </w:tblPr>
      <w:tblGrid>
        <w:gridCol w:w="1546"/>
        <w:gridCol w:w="8232"/>
      </w:tblGrid>
      <w:tr w:rsidR="0064058B" w14:paraId="162D3DAA" w14:textId="77777777" w:rsidTr="00564683">
        <w:tc>
          <w:tcPr>
            <w:tcW w:w="1546" w:type="dxa"/>
          </w:tcPr>
          <w:p w14:paraId="555C9C84" w14:textId="77777777" w:rsidR="0064058B" w:rsidRDefault="0064058B" w:rsidP="00564683">
            <w:pPr>
              <w:snapToGrid w:val="0"/>
              <w:rPr>
                <w:rFonts w:ascii="Times New Roman" w:hAnsi="Times New Roman" w:cs="Times New Roman"/>
                <w:b/>
              </w:rPr>
            </w:pPr>
            <w:r>
              <w:rPr>
                <w:rFonts w:ascii="Times New Roman" w:hAnsi="Times New Roman" w:cs="Times New Roman"/>
                <w:b/>
              </w:rPr>
              <w:t>DOCENTE:</w:t>
            </w:r>
          </w:p>
        </w:tc>
        <w:tc>
          <w:tcPr>
            <w:tcW w:w="8231" w:type="dxa"/>
            <w:tcBorders>
              <w:bottom w:val="single" w:sz="4" w:space="0" w:color="000000"/>
            </w:tcBorders>
          </w:tcPr>
          <w:p w14:paraId="5CED4998" w14:textId="72B05953" w:rsidR="0064058B" w:rsidRDefault="0064058B" w:rsidP="00564683">
            <w:pPr>
              <w:snapToGrid w:val="0"/>
              <w:rPr>
                <w:rFonts w:ascii="Times New Roman" w:hAnsi="Times New Roman" w:cs="Times New Roman"/>
              </w:rPr>
            </w:pPr>
            <w:r>
              <w:rPr>
                <w:rFonts w:ascii="Times New Roman" w:hAnsi="Times New Roman" w:cs="Times New Roman"/>
                <w:b/>
              </w:rPr>
              <w:t xml:space="preserve">Prof.ssa Conigliello Barbara </w:t>
            </w:r>
          </w:p>
        </w:tc>
      </w:tr>
    </w:tbl>
    <w:p w14:paraId="60A35662" w14:textId="77777777" w:rsidR="0064058B" w:rsidRDefault="0064058B" w:rsidP="0064058B">
      <w:pPr>
        <w:spacing w:line="360" w:lineRule="auto"/>
        <w:jc w:val="center"/>
        <w:rPr>
          <w:rFonts w:ascii="Times New Roman" w:hAnsi="Times New Roman" w:cs="Times New Roman"/>
        </w:rPr>
      </w:pPr>
    </w:p>
    <w:p w14:paraId="7535CD35" w14:textId="77777777" w:rsidR="0064058B" w:rsidRDefault="0064058B" w:rsidP="0064058B">
      <w:pPr>
        <w:rPr>
          <w:rFonts w:ascii="Times New Roman" w:hAnsi="Times New Roman" w:cs="Times New Roman"/>
          <w:sz w:val="12"/>
          <w:szCs w:val="12"/>
        </w:rPr>
      </w:pPr>
    </w:p>
    <w:p w14:paraId="2C0E61C4" w14:textId="77777777" w:rsidR="0064058B" w:rsidRDefault="0064058B" w:rsidP="0064058B">
      <w:pPr>
        <w:pBdr>
          <w:top w:val="single" w:sz="4" w:space="1" w:color="000000"/>
          <w:left w:val="single" w:sz="4" w:space="4" w:color="000000"/>
          <w:bottom w:val="single" w:sz="4" w:space="1" w:color="000000"/>
          <w:right w:val="single" w:sz="4" w:space="0" w:color="000000"/>
        </w:pBdr>
        <w:spacing w:after="120"/>
        <w:rPr>
          <w:rFonts w:ascii="Times New Roman" w:eastAsia="Times New Roman" w:hAnsi="Times New Roman" w:cs="Times New Roman"/>
          <w:b/>
          <w:bCs/>
          <w:i/>
          <w:iCs/>
          <w:sz w:val="24"/>
          <w:szCs w:val="24"/>
        </w:rPr>
      </w:pPr>
      <w:r>
        <w:rPr>
          <w:rFonts w:ascii="Times New Roman" w:hAnsi="Times New Roman" w:cs="Times New Roman"/>
          <w:b/>
          <w:sz w:val="24"/>
          <w:szCs w:val="24"/>
        </w:rPr>
        <w:t xml:space="preserve">CONTENUTI </w:t>
      </w:r>
    </w:p>
    <w:p w14:paraId="3EC96B41" w14:textId="77777777" w:rsidR="0064058B" w:rsidRDefault="0064058B" w:rsidP="0064058B">
      <w:pPr>
        <w:pStyle w:val="Contenutotabella"/>
        <w:tabs>
          <w:tab w:val="left" w:pos="2160"/>
        </w:tabs>
        <w:spacing w:line="200" w:lineRule="atLeast"/>
        <w:ind w:right="212"/>
        <w:jc w:val="both"/>
        <w:rPr>
          <w:rFonts w:eastAsia="Times New Roman" w:cs="Times New Roman"/>
          <w:lang w:bidi="ar-SA"/>
        </w:rPr>
      </w:pPr>
      <w:r>
        <w:rPr>
          <w:rFonts w:eastAsia="Times New Roman" w:cs="Times New Roman"/>
          <w:b/>
          <w:bCs/>
          <w:i/>
          <w:iCs/>
          <w:lang w:bidi="ar-SA"/>
        </w:rPr>
        <w:t>Chimica</w:t>
      </w:r>
      <w:r>
        <w:rPr>
          <w:rFonts w:eastAsia="Times New Roman" w:cs="Times New Roman"/>
          <w:lang w:bidi="ar-SA"/>
        </w:rPr>
        <w:t xml:space="preserve">  </w:t>
      </w:r>
    </w:p>
    <w:p w14:paraId="5024684A" w14:textId="77777777" w:rsidR="0064058B" w:rsidRDefault="0064058B" w:rsidP="0064058B">
      <w:pPr>
        <w:pStyle w:val="Contenutotabella"/>
        <w:tabs>
          <w:tab w:val="left" w:pos="2160"/>
        </w:tabs>
        <w:spacing w:line="200" w:lineRule="atLeast"/>
        <w:ind w:left="720" w:right="212"/>
        <w:jc w:val="both"/>
        <w:rPr>
          <w:rStyle w:val="Enfasi"/>
          <w:rFonts w:eastAsia="Times New Roman" w:cs="Times New Roman"/>
          <w:b/>
          <w:bCs/>
          <w:i w:val="0"/>
          <w:iCs w:val="0"/>
          <w:lang w:bidi="ar-SA"/>
        </w:rPr>
      </w:pPr>
    </w:p>
    <w:p w14:paraId="1FC1CA42" w14:textId="77777777" w:rsidR="0064058B" w:rsidRDefault="0064058B" w:rsidP="0064058B">
      <w:pPr>
        <w:pStyle w:val="Contenutotabella"/>
        <w:tabs>
          <w:tab w:val="left" w:pos="2160"/>
        </w:tabs>
        <w:spacing w:line="200" w:lineRule="atLeast"/>
        <w:ind w:left="142" w:right="212"/>
        <w:jc w:val="both"/>
        <w:rPr>
          <w:rFonts w:eastAsia="Times New Roman" w:cs="Times New Roman"/>
          <w:lang w:bidi="ar-SA"/>
        </w:rPr>
      </w:pPr>
      <w:r>
        <w:rPr>
          <w:rStyle w:val="Enfasi"/>
          <w:rFonts w:eastAsia="Times New Roman" w:cs="Times New Roman"/>
          <w:b/>
          <w:bCs/>
          <w:i w:val="0"/>
          <w:iCs w:val="0"/>
          <w:lang w:bidi="ar-SA"/>
        </w:rPr>
        <w:t>Modulo 1: Atomo, elementi, composti e legami chimici</w:t>
      </w:r>
    </w:p>
    <w:p w14:paraId="6879049D" w14:textId="77777777" w:rsidR="0064058B" w:rsidRDefault="0064058B" w:rsidP="0064058B">
      <w:pPr>
        <w:pStyle w:val="Contenutotabella"/>
        <w:numPr>
          <w:ilvl w:val="0"/>
          <w:numId w:val="3"/>
        </w:numPr>
        <w:tabs>
          <w:tab w:val="left" w:pos="716"/>
        </w:tabs>
        <w:spacing w:line="200" w:lineRule="atLeast"/>
        <w:jc w:val="both"/>
        <w:rPr>
          <w:rFonts w:eastAsia="Times New Roman" w:cs="Times New Roman"/>
          <w:lang w:bidi="ar-SA"/>
        </w:rPr>
      </w:pPr>
      <w:r>
        <w:rPr>
          <w:rFonts w:eastAsia="Times New Roman" w:cs="Times New Roman"/>
          <w:lang w:bidi="ar-SA"/>
        </w:rPr>
        <w:t xml:space="preserve">L’atomo e la sua struttura; </w:t>
      </w:r>
    </w:p>
    <w:p w14:paraId="05B2F58C" w14:textId="77777777" w:rsidR="0064058B" w:rsidRDefault="0064058B" w:rsidP="0064058B">
      <w:pPr>
        <w:pStyle w:val="Contenutotabella"/>
        <w:numPr>
          <w:ilvl w:val="0"/>
          <w:numId w:val="3"/>
        </w:numPr>
        <w:tabs>
          <w:tab w:val="left" w:pos="716"/>
        </w:tabs>
        <w:spacing w:line="200" w:lineRule="atLeast"/>
        <w:jc w:val="both"/>
        <w:rPr>
          <w:rFonts w:eastAsia="Times New Roman" w:cs="Times New Roman"/>
          <w:lang w:val="en-US" w:bidi="ar-SA"/>
        </w:rPr>
      </w:pPr>
      <w:r>
        <w:rPr>
          <w:rFonts w:eastAsia="Times New Roman" w:cs="Times New Roman"/>
          <w:lang w:val="en-GB" w:bidi="ar-SA"/>
        </w:rPr>
        <w:t>i modelli atomici (Thomson, Rutherford, Bohr) ;</w:t>
      </w:r>
    </w:p>
    <w:p w14:paraId="3D82AEA9" w14:textId="77777777" w:rsidR="0064058B" w:rsidRDefault="0064058B" w:rsidP="0064058B">
      <w:pPr>
        <w:pStyle w:val="Contenutotabella"/>
        <w:numPr>
          <w:ilvl w:val="0"/>
          <w:numId w:val="3"/>
        </w:numPr>
        <w:tabs>
          <w:tab w:val="left" w:pos="716"/>
        </w:tabs>
        <w:spacing w:line="200" w:lineRule="atLeast"/>
        <w:jc w:val="both"/>
        <w:rPr>
          <w:rFonts w:eastAsia="Times New Roman" w:cs="Times New Roman"/>
          <w:lang w:bidi="ar-SA"/>
        </w:rPr>
      </w:pPr>
      <w:r>
        <w:rPr>
          <w:rFonts w:eastAsia="Times New Roman" w:cs="Times New Roman"/>
          <w:lang w:bidi="ar-SA"/>
        </w:rPr>
        <w:t xml:space="preserve">il nucleo atomico, gli isotopi, la radioattività e l'energia nucleare; </w:t>
      </w:r>
    </w:p>
    <w:p w14:paraId="59736914" w14:textId="77777777" w:rsidR="0064058B" w:rsidRDefault="0064058B" w:rsidP="0064058B">
      <w:pPr>
        <w:pStyle w:val="Contenutotabella"/>
        <w:numPr>
          <w:ilvl w:val="0"/>
          <w:numId w:val="3"/>
        </w:numPr>
        <w:tabs>
          <w:tab w:val="left" w:pos="716"/>
        </w:tabs>
        <w:spacing w:line="200" w:lineRule="atLeast"/>
        <w:jc w:val="both"/>
        <w:rPr>
          <w:rFonts w:eastAsia="Times New Roman" w:cs="Times New Roman"/>
          <w:lang w:bidi="ar-SA"/>
        </w:rPr>
      </w:pPr>
      <w:r>
        <w:rPr>
          <w:rFonts w:eastAsia="Times New Roman" w:cs="Times New Roman"/>
          <w:lang w:bidi="ar-SA"/>
        </w:rPr>
        <w:t>il modello quantomeccanico;</w:t>
      </w:r>
    </w:p>
    <w:p w14:paraId="3B92FC62" w14:textId="77777777" w:rsidR="0064058B" w:rsidRDefault="0064058B" w:rsidP="0064058B">
      <w:pPr>
        <w:pStyle w:val="Contenutotabella"/>
        <w:numPr>
          <w:ilvl w:val="0"/>
          <w:numId w:val="3"/>
        </w:numPr>
        <w:tabs>
          <w:tab w:val="left" w:pos="716"/>
        </w:tabs>
        <w:spacing w:line="200" w:lineRule="atLeast"/>
        <w:jc w:val="both"/>
        <w:rPr>
          <w:rFonts w:eastAsia="Times New Roman" w:cs="Times New Roman"/>
          <w:lang w:bidi="ar-SA"/>
        </w:rPr>
      </w:pPr>
      <w:r>
        <w:rPr>
          <w:rFonts w:eastAsia="Times New Roman" w:cs="Times New Roman"/>
          <w:lang w:bidi="ar-SA"/>
        </w:rPr>
        <w:t>numeri quantici e configurazione elettronica;</w:t>
      </w:r>
    </w:p>
    <w:p w14:paraId="10E90675" w14:textId="77777777" w:rsidR="0064058B" w:rsidRDefault="0064058B" w:rsidP="0064058B">
      <w:pPr>
        <w:pStyle w:val="Contenutotabella"/>
        <w:numPr>
          <w:ilvl w:val="0"/>
          <w:numId w:val="3"/>
        </w:numPr>
        <w:tabs>
          <w:tab w:val="left" w:pos="716"/>
        </w:tabs>
        <w:spacing w:line="200" w:lineRule="atLeast"/>
        <w:jc w:val="both"/>
        <w:rPr>
          <w:rFonts w:eastAsia="Times New Roman" w:cs="Times New Roman"/>
          <w:lang w:bidi="ar-SA"/>
        </w:rPr>
      </w:pPr>
      <w:r>
        <w:rPr>
          <w:rFonts w:eastAsia="Times New Roman" w:cs="Times New Roman"/>
          <w:lang w:bidi="ar-SA"/>
        </w:rPr>
        <w:t>la notazione di Lewis;</w:t>
      </w:r>
    </w:p>
    <w:p w14:paraId="56A97B96" w14:textId="77777777" w:rsidR="0064058B" w:rsidRDefault="0064058B" w:rsidP="0064058B">
      <w:pPr>
        <w:pStyle w:val="Contenutotabella"/>
        <w:numPr>
          <w:ilvl w:val="0"/>
          <w:numId w:val="3"/>
        </w:numPr>
        <w:tabs>
          <w:tab w:val="left" w:pos="716"/>
        </w:tabs>
        <w:spacing w:line="200" w:lineRule="atLeast"/>
        <w:jc w:val="both"/>
        <w:rPr>
          <w:rFonts w:eastAsia="Times New Roman" w:cs="Times New Roman"/>
          <w:lang w:bidi="ar-SA"/>
        </w:rPr>
      </w:pPr>
      <w:r>
        <w:rPr>
          <w:rFonts w:eastAsia="Times New Roman" w:cs="Times New Roman"/>
          <w:lang w:bidi="ar-SA"/>
        </w:rPr>
        <w:t>la tavola periodica degli elementi: caratteristiche e  proprietà;</w:t>
      </w:r>
    </w:p>
    <w:p w14:paraId="3EF71577" w14:textId="77777777" w:rsidR="0064058B" w:rsidRDefault="0064058B" w:rsidP="0064058B">
      <w:pPr>
        <w:pStyle w:val="Contenutotabella"/>
        <w:numPr>
          <w:ilvl w:val="0"/>
          <w:numId w:val="3"/>
        </w:numPr>
        <w:tabs>
          <w:tab w:val="left" w:pos="716"/>
        </w:tabs>
        <w:spacing w:line="200" w:lineRule="atLeast"/>
        <w:jc w:val="both"/>
        <w:rPr>
          <w:rFonts w:eastAsia="Times New Roman" w:cs="Times New Roman"/>
          <w:lang w:bidi="ar-SA"/>
        </w:rPr>
      </w:pPr>
      <w:r>
        <w:rPr>
          <w:rFonts w:eastAsia="Times New Roman" w:cs="Times New Roman"/>
          <w:lang w:bidi="ar-SA"/>
        </w:rPr>
        <w:t>la regola dell’ottetto;</w:t>
      </w:r>
    </w:p>
    <w:p w14:paraId="27FF4641" w14:textId="77777777" w:rsidR="0064058B" w:rsidRDefault="0064058B" w:rsidP="0064058B">
      <w:pPr>
        <w:pStyle w:val="Contenutotabella"/>
        <w:numPr>
          <w:ilvl w:val="0"/>
          <w:numId w:val="3"/>
        </w:numPr>
        <w:tabs>
          <w:tab w:val="left" w:pos="716"/>
        </w:tabs>
        <w:spacing w:line="200" w:lineRule="atLeast"/>
        <w:ind w:right="212"/>
        <w:jc w:val="both"/>
        <w:rPr>
          <w:rFonts w:eastAsia="Times New Roman" w:cs="Times New Roman"/>
          <w:lang w:bidi="ar-SA"/>
        </w:rPr>
      </w:pPr>
      <w:r>
        <w:rPr>
          <w:rFonts w:eastAsia="Times New Roman" w:cs="Times New Roman"/>
          <w:lang w:bidi="ar-SA"/>
        </w:rPr>
        <w:t>legami chimici e differenza di elettronegatività</w:t>
      </w:r>
      <w:r>
        <w:rPr>
          <w:rFonts w:eastAsia="Times New Roman" w:cs="Times New Roman"/>
          <w:i/>
          <w:iCs/>
          <w:lang w:bidi="ar-SA"/>
        </w:rPr>
        <w:t xml:space="preserve"> ;</w:t>
      </w:r>
    </w:p>
    <w:p w14:paraId="07370528" w14:textId="77777777" w:rsidR="0064058B" w:rsidRDefault="0064058B" w:rsidP="0064058B">
      <w:pPr>
        <w:pStyle w:val="Contenutotabella"/>
        <w:numPr>
          <w:ilvl w:val="0"/>
          <w:numId w:val="3"/>
        </w:numPr>
        <w:tabs>
          <w:tab w:val="left" w:pos="716"/>
        </w:tabs>
        <w:spacing w:line="200" w:lineRule="atLeast"/>
        <w:ind w:right="212"/>
        <w:jc w:val="both"/>
        <w:rPr>
          <w:rFonts w:eastAsia="Times New Roman" w:cs="Times New Roman"/>
          <w:lang w:bidi="ar-SA"/>
        </w:rPr>
      </w:pPr>
      <w:r>
        <w:rPr>
          <w:rFonts w:eastAsia="Times New Roman" w:cs="Times New Roman"/>
          <w:lang w:bidi="ar-SA"/>
        </w:rPr>
        <w:t>legami intermolecolari;</w:t>
      </w:r>
    </w:p>
    <w:p w14:paraId="64CD8554" w14:textId="77777777" w:rsidR="0064058B" w:rsidRDefault="0064058B" w:rsidP="0064058B">
      <w:pPr>
        <w:pStyle w:val="Contenutotabella"/>
        <w:numPr>
          <w:ilvl w:val="0"/>
          <w:numId w:val="3"/>
        </w:numPr>
        <w:tabs>
          <w:tab w:val="left" w:pos="716"/>
        </w:tabs>
        <w:spacing w:line="200" w:lineRule="atLeast"/>
        <w:ind w:right="212"/>
        <w:jc w:val="both"/>
        <w:rPr>
          <w:rFonts w:eastAsia="Times New Roman" w:cs="Times New Roman"/>
          <w:lang w:bidi="ar-SA"/>
        </w:rPr>
      </w:pPr>
      <w:r>
        <w:rPr>
          <w:rFonts w:eastAsia="Times New Roman" w:cs="Times New Roman"/>
          <w:lang w:bidi="ar-SA"/>
        </w:rPr>
        <w:t>la forma delle molecole e la stechiometria</w:t>
      </w:r>
      <w:r>
        <w:rPr>
          <w:rFonts w:eastAsia="Times New Roman" w:cs="Times New Roman"/>
          <w:i/>
          <w:iCs/>
          <w:lang w:bidi="ar-SA"/>
        </w:rPr>
        <w:t xml:space="preserve"> (cenni);</w:t>
      </w:r>
    </w:p>
    <w:p w14:paraId="3B80D164" w14:textId="77777777" w:rsidR="0064058B" w:rsidRDefault="0064058B" w:rsidP="0064058B">
      <w:pPr>
        <w:pStyle w:val="Contenutotabella"/>
        <w:tabs>
          <w:tab w:val="left" w:pos="716"/>
        </w:tabs>
        <w:spacing w:line="200" w:lineRule="atLeast"/>
        <w:ind w:left="1080" w:right="212"/>
        <w:jc w:val="both"/>
      </w:pPr>
    </w:p>
    <w:p w14:paraId="57EDB60E" w14:textId="77777777" w:rsidR="0064058B" w:rsidRDefault="0064058B" w:rsidP="0064058B">
      <w:pPr>
        <w:pStyle w:val="Contenutotabella"/>
        <w:tabs>
          <w:tab w:val="left" w:pos="716"/>
        </w:tabs>
        <w:spacing w:line="200" w:lineRule="atLeast"/>
        <w:ind w:left="1080" w:right="212"/>
        <w:jc w:val="both"/>
        <w:rPr>
          <w:rFonts w:eastAsia="Times New Roman" w:cs="Times New Roman"/>
          <w:lang w:bidi="ar-SA"/>
        </w:rPr>
      </w:pPr>
    </w:p>
    <w:p w14:paraId="556E10ED" w14:textId="77777777" w:rsidR="0064058B" w:rsidRDefault="0064058B" w:rsidP="0064058B">
      <w:pPr>
        <w:pStyle w:val="Contenutotabella"/>
        <w:tabs>
          <w:tab w:val="left" w:pos="2160"/>
        </w:tabs>
        <w:spacing w:before="480" w:line="200" w:lineRule="atLeast"/>
        <w:ind w:right="210"/>
        <w:jc w:val="both"/>
        <w:rPr>
          <w:rStyle w:val="Enfasi"/>
          <w:rFonts w:eastAsia="Times New Roman" w:cs="Times New Roman"/>
          <w:b/>
          <w:bCs/>
          <w:lang w:bidi="ar-SA"/>
        </w:rPr>
      </w:pPr>
      <w:r>
        <w:rPr>
          <w:rFonts w:eastAsia="Times New Roman" w:cs="Times New Roman"/>
          <w:b/>
          <w:bCs/>
          <w:i/>
          <w:iCs/>
          <w:lang w:bidi="ar-SA"/>
        </w:rPr>
        <w:t>Scienze della Terra</w:t>
      </w:r>
    </w:p>
    <w:p w14:paraId="7A8C25C4" w14:textId="77777777" w:rsidR="0064058B" w:rsidRDefault="0064058B" w:rsidP="0064058B">
      <w:pPr>
        <w:pStyle w:val="Contenutotabella"/>
        <w:tabs>
          <w:tab w:val="left" w:pos="2160"/>
        </w:tabs>
        <w:spacing w:before="240" w:line="200" w:lineRule="atLeast"/>
        <w:ind w:left="142" w:right="210"/>
        <w:jc w:val="both"/>
        <w:rPr>
          <w:rStyle w:val="Enfasi"/>
          <w:rFonts w:eastAsia="Times New Roman" w:cs="Times New Roman"/>
          <w:i w:val="0"/>
          <w:iCs w:val="0"/>
          <w:lang w:bidi="ar-SA"/>
        </w:rPr>
      </w:pPr>
      <w:r>
        <w:rPr>
          <w:rStyle w:val="Enfasi"/>
          <w:rFonts w:eastAsia="Times New Roman" w:cs="Times New Roman"/>
          <w:b/>
          <w:bCs/>
          <w:i w:val="0"/>
          <w:iCs w:val="0"/>
          <w:lang w:bidi="ar-SA"/>
        </w:rPr>
        <w:t xml:space="preserve">Modulo 2: La litosfera </w:t>
      </w:r>
    </w:p>
    <w:p w14:paraId="6D91CFF4" w14:textId="77777777" w:rsidR="0064058B" w:rsidRDefault="0064058B" w:rsidP="0064058B">
      <w:pPr>
        <w:pStyle w:val="Contenutotabella"/>
        <w:numPr>
          <w:ilvl w:val="0"/>
          <w:numId w:val="2"/>
        </w:numPr>
        <w:tabs>
          <w:tab w:val="left" w:pos="1029"/>
        </w:tabs>
        <w:spacing w:line="200" w:lineRule="atLeast"/>
        <w:ind w:left="720" w:right="212"/>
        <w:jc w:val="both"/>
        <w:rPr>
          <w:rStyle w:val="Enfasi"/>
          <w:rFonts w:eastAsia="Times New Roman" w:cs="Times New Roman"/>
          <w:i w:val="0"/>
          <w:iCs w:val="0"/>
          <w:lang w:bidi="ar-SA"/>
        </w:rPr>
      </w:pPr>
      <w:r>
        <w:rPr>
          <w:rStyle w:val="Enfasi"/>
          <w:rFonts w:eastAsia="Times New Roman" w:cs="Times New Roman"/>
          <w:i w:val="0"/>
          <w:iCs w:val="0"/>
          <w:lang w:bidi="ar-SA"/>
        </w:rPr>
        <w:t xml:space="preserve">L'interno della Terra; </w:t>
      </w:r>
    </w:p>
    <w:p w14:paraId="0DE3B84F" w14:textId="77777777" w:rsidR="0064058B" w:rsidRDefault="0064058B" w:rsidP="0064058B">
      <w:pPr>
        <w:pStyle w:val="Contenutotabella"/>
        <w:numPr>
          <w:ilvl w:val="0"/>
          <w:numId w:val="2"/>
        </w:numPr>
        <w:tabs>
          <w:tab w:val="left" w:pos="1029"/>
        </w:tabs>
        <w:spacing w:line="200" w:lineRule="atLeast"/>
        <w:ind w:left="720" w:right="212"/>
        <w:jc w:val="both"/>
        <w:rPr>
          <w:rStyle w:val="Enfasi"/>
          <w:rFonts w:eastAsia="Times New Roman" w:cs="Times New Roman"/>
          <w:i w:val="0"/>
          <w:iCs w:val="0"/>
          <w:lang w:bidi="ar-SA"/>
        </w:rPr>
      </w:pPr>
      <w:r>
        <w:rPr>
          <w:rStyle w:val="Enfasi"/>
          <w:rFonts w:eastAsia="Times New Roman" w:cs="Times New Roman"/>
          <w:i w:val="0"/>
          <w:iCs w:val="0"/>
          <w:lang w:bidi="ar-SA"/>
        </w:rPr>
        <w:t>il suolo;</w:t>
      </w:r>
    </w:p>
    <w:p w14:paraId="74225B21" w14:textId="77777777" w:rsidR="0064058B" w:rsidRDefault="0064058B" w:rsidP="0064058B">
      <w:pPr>
        <w:pStyle w:val="Contenutotabella"/>
        <w:numPr>
          <w:ilvl w:val="0"/>
          <w:numId w:val="2"/>
        </w:numPr>
        <w:tabs>
          <w:tab w:val="left" w:pos="1029"/>
        </w:tabs>
        <w:spacing w:line="200" w:lineRule="atLeast"/>
        <w:ind w:left="720" w:right="212"/>
        <w:jc w:val="both"/>
        <w:rPr>
          <w:rFonts w:eastAsia="Times New Roman" w:cs="Times New Roman"/>
          <w:lang w:bidi="ar-SA"/>
        </w:rPr>
      </w:pPr>
      <w:r>
        <w:rPr>
          <w:rStyle w:val="Enfasi"/>
          <w:rFonts w:eastAsia="Times New Roman" w:cs="Times New Roman"/>
          <w:i w:val="0"/>
          <w:iCs w:val="0"/>
          <w:lang w:bidi="ar-SA"/>
        </w:rPr>
        <w:t>minerali e rocce: origine, caratteristiche, classificazione.</w:t>
      </w:r>
    </w:p>
    <w:p w14:paraId="650EF62D" w14:textId="77777777" w:rsidR="0064058B" w:rsidRDefault="0064058B" w:rsidP="0064058B">
      <w:pPr>
        <w:pStyle w:val="Contenutotabella"/>
        <w:tabs>
          <w:tab w:val="left" w:pos="1500"/>
          <w:tab w:val="left" w:pos="1725"/>
        </w:tabs>
        <w:spacing w:line="200" w:lineRule="atLeast"/>
        <w:ind w:left="750" w:right="212"/>
        <w:jc w:val="both"/>
        <w:rPr>
          <w:rFonts w:eastAsia="Times New Roman" w:cs="Times New Roman"/>
          <w:lang w:bidi="ar-SA"/>
        </w:rPr>
      </w:pPr>
    </w:p>
    <w:p w14:paraId="0A06F97D" w14:textId="77777777" w:rsidR="0064058B" w:rsidRDefault="0064058B" w:rsidP="0064058B">
      <w:pPr>
        <w:pStyle w:val="Contenutotabella"/>
        <w:tabs>
          <w:tab w:val="left" w:pos="1500"/>
          <w:tab w:val="left" w:pos="1725"/>
        </w:tabs>
        <w:spacing w:line="200" w:lineRule="atLeast"/>
        <w:ind w:right="212"/>
        <w:jc w:val="both"/>
        <w:rPr>
          <w:rStyle w:val="Enfasi"/>
          <w:rFonts w:eastAsia="Times New Roman" w:cs="Times New Roman"/>
          <w:b/>
          <w:bCs/>
          <w:i w:val="0"/>
          <w:iCs w:val="0"/>
          <w:lang w:bidi="ar-SA"/>
        </w:rPr>
      </w:pPr>
      <w:r>
        <w:rPr>
          <w:rFonts w:eastAsia="Times New Roman" w:cs="Times New Roman"/>
          <w:b/>
          <w:bCs/>
          <w:i/>
          <w:iCs/>
          <w:lang w:bidi="ar-SA"/>
        </w:rPr>
        <w:t>Biologia</w:t>
      </w:r>
    </w:p>
    <w:p w14:paraId="489DDB6B" w14:textId="77777777" w:rsidR="0064058B" w:rsidRDefault="0064058B" w:rsidP="0064058B">
      <w:pPr>
        <w:pStyle w:val="Contenutotabella"/>
        <w:tabs>
          <w:tab w:val="left" w:pos="1500"/>
          <w:tab w:val="left" w:pos="1725"/>
        </w:tabs>
        <w:spacing w:line="200" w:lineRule="atLeast"/>
        <w:ind w:left="284" w:right="212"/>
        <w:jc w:val="both"/>
        <w:rPr>
          <w:rStyle w:val="Enfasi"/>
          <w:rFonts w:eastAsia="Times New Roman" w:cs="Times New Roman"/>
          <w:b/>
          <w:bCs/>
          <w:i w:val="0"/>
          <w:iCs w:val="0"/>
          <w:lang w:bidi="ar-SA"/>
        </w:rPr>
      </w:pPr>
      <w:r>
        <w:rPr>
          <w:rStyle w:val="Enfasi"/>
          <w:rFonts w:eastAsia="Times New Roman" w:cs="Times New Roman"/>
          <w:b/>
          <w:bCs/>
          <w:i w:val="0"/>
          <w:iCs w:val="0"/>
          <w:lang w:bidi="ar-SA"/>
        </w:rPr>
        <w:lastRenderedPageBreak/>
        <w:t>Modulo 3: genetica ed evoluzione</w:t>
      </w:r>
    </w:p>
    <w:p w14:paraId="57667229" w14:textId="13A804A9" w:rsidR="000A4882" w:rsidRDefault="000A4882" w:rsidP="000A4882">
      <w:pPr>
        <w:pStyle w:val="Contenutotabella"/>
        <w:tabs>
          <w:tab w:val="left" w:pos="1500"/>
          <w:tab w:val="left" w:pos="1725"/>
        </w:tabs>
        <w:spacing w:line="200" w:lineRule="atLeast"/>
        <w:ind w:right="212"/>
        <w:jc w:val="both"/>
        <w:rPr>
          <w:rStyle w:val="Enfasi"/>
          <w:rFonts w:eastAsia="Times New Roman" w:cs="Times New Roman"/>
          <w:i w:val="0"/>
          <w:iCs w:val="0"/>
          <w:lang w:bidi="ar-SA"/>
        </w:rPr>
      </w:pPr>
      <w:r>
        <w:rPr>
          <w:rStyle w:val="Enfasi"/>
          <w:rFonts w:eastAsia="Times New Roman" w:cs="Times New Roman"/>
          <w:i w:val="0"/>
          <w:iCs w:val="0"/>
          <w:lang w:bidi="ar-SA"/>
        </w:rPr>
        <w:t xml:space="preserve">            Il ciclo cellulare:Mitosi e Meiosi (Ripetizione)</w:t>
      </w:r>
    </w:p>
    <w:p w14:paraId="6AF77BC0" w14:textId="77777777" w:rsidR="0064058B" w:rsidRDefault="0064058B" w:rsidP="0064058B">
      <w:pPr>
        <w:pStyle w:val="Contenutotabella"/>
        <w:numPr>
          <w:ilvl w:val="0"/>
          <w:numId w:val="4"/>
        </w:numPr>
        <w:tabs>
          <w:tab w:val="left" w:pos="1500"/>
          <w:tab w:val="left" w:pos="1725"/>
        </w:tabs>
        <w:spacing w:line="200" w:lineRule="atLeast"/>
        <w:jc w:val="both"/>
        <w:rPr>
          <w:rStyle w:val="Enfasi"/>
          <w:rFonts w:eastAsia="Times New Roman" w:cs="Times New Roman"/>
          <w:i w:val="0"/>
          <w:iCs w:val="0"/>
          <w:lang w:bidi="ar-SA"/>
        </w:rPr>
      </w:pPr>
      <w:r>
        <w:rPr>
          <w:rStyle w:val="Enfasi"/>
          <w:rFonts w:eastAsia="Times New Roman" w:cs="Times New Roman"/>
          <w:i w:val="0"/>
          <w:iCs w:val="0"/>
          <w:lang w:bidi="ar-SA"/>
        </w:rPr>
        <w:t>Struttura e funzione del DNA, duplicazione, trascrizione; traduzione delle proteine e codice genetico;</w:t>
      </w:r>
    </w:p>
    <w:p w14:paraId="33535376" w14:textId="77777777" w:rsidR="0064058B" w:rsidRDefault="0064058B" w:rsidP="0064058B">
      <w:pPr>
        <w:pStyle w:val="Contenutotabella"/>
        <w:numPr>
          <w:ilvl w:val="0"/>
          <w:numId w:val="4"/>
        </w:numPr>
        <w:tabs>
          <w:tab w:val="left" w:pos="1500"/>
          <w:tab w:val="left" w:pos="1725"/>
        </w:tabs>
        <w:spacing w:line="200" w:lineRule="atLeast"/>
        <w:jc w:val="both"/>
        <w:rPr>
          <w:rStyle w:val="Enfasi"/>
          <w:rFonts w:eastAsia="Times New Roman" w:cs="Times New Roman"/>
          <w:i w:val="0"/>
          <w:iCs w:val="0"/>
          <w:lang w:bidi="ar-SA"/>
        </w:rPr>
      </w:pPr>
      <w:r>
        <w:rPr>
          <w:rStyle w:val="Enfasi"/>
          <w:rFonts w:eastAsia="Times New Roman" w:cs="Times New Roman"/>
          <w:i w:val="0"/>
          <w:iCs w:val="0"/>
          <w:lang w:bidi="ar-SA"/>
        </w:rPr>
        <w:t>mutazioni genetiche, rischi ambientali e genetici, cause e conseguenze per la salute;</w:t>
      </w:r>
    </w:p>
    <w:p w14:paraId="1EB5A020" w14:textId="77777777" w:rsidR="0064058B" w:rsidRDefault="0064058B" w:rsidP="0064058B">
      <w:pPr>
        <w:pStyle w:val="Contenutotabella"/>
        <w:numPr>
          <w:ilvl w:val="0"/>
          <w:numId w:val="4"/>
        </w:numPr>
        <w:tabs>
          <w:tab w:val="left" w:pos="1500"/>
          <w:tab w:val="left" w:pos="1725"/>
        </w:tabs>
        <w:spacing w:line="200" w:lineRule="atLeast"/>
        <w:jc w:val="both"/>
        <w:rPr>
          <w:rStyle w:val="Enfasi"/>
          <w:rFonts w:eastAsia="Times New Roman" w:cs="Times New Roman"/>
          <w:i w:val="0"/>
          <w:iCs w:val="0"/>
          <w:lang w:bidi="ar-SA"/>
        </w:rPr>
      </w:pPr>
      <w:r>
        <w:rPr>
          <w:rStyle w:val="Enfasi"/>
          <w:rFonts w:eastAsia="Times New Roman" w:cs="Times New Roman"/>
          <w:i w:val="0"/>
          <w:iCs w:val="0"/>
          <w:lang w:bidi="ar-SA"/>
        </w:rPr>
        <w:t>cenni sulla regolazione dell’espressione genica;</w:t>
      </w:r>
    </w:p>
    <w:p w14:paraId="38CC9F54" w14:textId="77777777" w:rsidR="0064058B" w:rsidRDefault="0064058B" w:rsidP="0064058B">
      <w:pPr>
        <w:pStyle w:val="Contenutotabella"/>
        <w:numPr>
          <w:ilvl w:val="0"/>
          <w:numId w:val="4"/>
        </w:numPr>
        <w:tabs>
          <w:tab w:val="left" w:pos="1500"/>
          <w:tab w:val="left" w:pos="1725"/>
        </w:tabs>
        <w:spacing w:line="200" w:lineRule="atLeast"/>
        <w:jc w:val="both"/>
        <w:rPr>
          <w:rStyle w:val="Enfasi"/>
          <w:rFonts w:eastAsia="Times New Roman" w:cs="Times New Roman"/>
          <w:i w:val="0"/>
          <w:iCs w:val="0"/>
          <w:lang w:bidi="ar-SA"/>
        </w:rPr>
      </w:pPr>
      <w:r>
        <w:rPr>
          <w:rStyle w:val="Enfasi"/>
          <w:rFonts w:eastAsia="Times New Roman" w:cs="Times New Roman"/>
          <w:i w:val="0"/>
          <w:iCs w:val="0"/>
          <w:lang w:bidi="ar-SA"/>
        </w:rPr>
        <w:t>cenni di genetica di popolazione;</w:t>
      </w:r>
    </w:p>
    <w:p w14:paraId="1D0919BB" w14:textId="77777777" w:rsidR="0064058B" w:rsidRDefault="0064058B" w:rsidP="0064058B">
      <w:pPr>
        <w:pStyle w:val="Contenutotabella"/>
        <w:numPr>
          <w:ilvl w:val="0"/>
          <w:numId w:val="4"/>
        </w:numPr>
        <w:tabs>
          <w:tab w:val="left" w:pos="1500"/>
          <w:tab w:val="left" w:pos="1725"/>
        </w:tabs>
        <w:spacing w:line="200" w:lineRule="atLeast"/>
        <w:jc w:val="both"/>
        <w:rPr>
          <w:rStyle w:val="Enfasi"/>
          <w:rFonts w:eastAsia="Times New Roman" w:cs="Times New Roman"/>
          <w:i w:val="0"/>
          <w:iCs w:val="0"/>
          <w:lang w:bidi="ar-SA"/>
        </w:rPr>
      </w:pPr>
      <w:r>
        <w:rPr>
          <w:rStyle w:val="Enfasi"/>
          <w:rFonts w:eastAsia="Times New Roman" w:cs="Times New Roman"/>
          <w:i w:val="0"/>
          <w:iCs w:val="0"/>
          <w:lang w:bidi="ar-SA"/>
        </w:rPr>
        <w:t>le ere geologiche e i fossili;</w:t>
      </w:r>
    </w:p>
    <w:p w14:paraId="012CE7F7" w14:textId="77777777" w:rsidR="0064058B" w:rsidRDefault="0064058B" w:rsidP="0064058B">
      <w:pPr>
        <w:pStyle w:val="Contenutotabella"/>
        <w:numPr>
          <w:ilvl w:val="0"/>
          <w:numId w:val="4"/>
        </w:numPr>
        <w:tabs>
          <w:tab w:val="left" w:pos="1500"/>
          <w:tab w:val="left" w:pos="1725"/>
        </w:tabs>
        <w:spacing w:line="200" w:lineRule="atLeast"/>
        <w:jc w:val="both"/>
        <w:rPr>
          <w:rStyle w:val="Enfasi"/>
          <w:rFonts w:eastAsia="Times New Roman" w:cs="Times New Roman"/>
          <w:i w:val="0"/>
          <w:iCs w:val="0"/>
          <w:lang w:bidi="ar-SA"/>
        </w:rPr>
      </w:pPr>
      <w:r>
        <w:rPr>
          <w:rStyle w:val="Enfasi"/>
          <w:rFonts w:eastAsia="Times New Roman" w:cs="Times New Roman"/>
          <w:i w:val="0"/>
          <w:iCs w:val="0"/>
          <w:lang w:bidi="ar-SA"/>
        </w:rPr>
        <w:t>classificazione e filogenesi;</w:t>
      </w:r>
    </w:p>
    <w:p w14:paraId="32CB97B8" w14:textId="77777777" w:rsidR="0064058B" w:rsidRDefault="0064058B" w:rsidP="0064058B">
      <w:pPr>
        <w:pStyle w:val="Contenutotabella"/>
        <w:numPr>
          <w:ilvl w:val="0"/>
          <w:numId w:val="4"/>
        </w:numPr>
        <w:tabs>
          <w:tab w:val="left" w:pos="1500"/>
          <w:tab w:val="left" w:pos="1725"/>
        </w:tabs>
        <w:spacing w:line="200" w:lineRule="atLeast"/>
        <w:jc w:val="both"/>
        <w:rPr>
          <w:rStyle w:val="Enfasi"/>
          <w:rFonts w:eastAsia="Times New Roman" w:cs="Times New Roman"/>
          <w:i w:val="0"/>
          <w:iCs w:val="0"/>
          <w:lang w:bidi="ar-SA"/>
        </w:rPr>
      </w:pPr>
      <w:r>
        <w:rPr>
          <w:rStyle w:val="Enfasi"/>
          <w:rFonts w:eastAsia="Times New Roman" w:cs="Times New Roman"/>
          <w:i w:val="0"/>
          <w:iCs w:val="0"/>
          <w:lang w:bidi="ar-SA"/>
        </w:rPr>
        <w:t>l'evoluzione e le prove;</w:t>
      </w:r>
    </w:p>
    <w:p w14:paraId="47882F08" w14:textId="77777777" w:rsidR="0064058B" w:rsidRDefault="0064058B" w:rsidP="0064058B">
      <w:pPr>
        <w:pStyle w:val="Contenutotabella"/>
        <w:numPr>
          <w:ilvl w:val="0"/>
          <w:numId w:val="4"/>
        </w:numPr>
        <w:tabs>
          <w:tab w:val="left" w:pos="1500"/>
          <w:tab w:val="left" w:pos="1725"/>
        </w:tabs>
        <w:spacing w:line="200" w:lineRule="atLeast"/>
        <w:jc w:val="both"/>
        <w:rPr>
          <w:rStyle w:val="Enfasi"/>
          <w:rFonts w:eastAsia="Times New Roman" w:cs="Times New Roman"/>
          <w:i w:val="0"/>
          <w:iCs w:val="0"/>
          <w:lang w:bidi="ar-SA"/>
        </w:rPr>
      </w:pPr>
      <w:r>
        <w:rPr>
          <w:rStyle w:val="Enfasi"/>
          <w:rFonts w:eastAsia="Times New Roman" w:cs="Times New Roman"/>
          <w:i w:val="0"/>
          <w:iCs w:val="0"/>
          <w:lang w:bidi="ar-SA"/>
        </w:rPr>
        <w:t>Darwin, la selezione naturale e l’adattamento all’ambiente;</w:t>
      </w:r>
    </w:p>
    <w:p w14:paraId="4E812C4C" w14:textId="77777777" w:rsidR="0064058B" w:rsidRDefault="0064058B" w:rsidP="0064058B">
      <w:pPr>
        <w:pStyle w:val="Contenutotabella"/>
        <w:numPr>
          <w:ilvl w:val="0"/>
          <w:numId w:val="4"/>
        </w:numPr>
        <w:tabs>
          <w:tab w:val="left" w:pos="1500"/>
          <w:tab w:val="left" w:pos="1725"/>
        </w:tabs>
        <w:spacing w:line="200" w:lineRule="atLeast"/>
        <w:jc w:val="both"/>
        <w:rPr>
          <w:rStyle w:val="Enfasi"/>
          <w:rFonts w:eastAsia="Times New Roman" w:cs="Times New Roman"/>
          <w:i w:val="0"/>
          <w:iCs w:val="0"/>
          <w:lang w:bidi="ar-SA"/>
        </w:rPr>
      </w:pPr>
      <w:r>
        <w:rPr>
          <w:rStyle w:val="Enfasi"/>
          <w:rFonts w:eastAsia="Times New Roman" w:cs="Times New Roman"/>
          <w:i w:val="0"/>
          <w:iCs w:val="0"/>
          <w:lang w:bidi="ar-SA"/>
        </w:rPr>
        <w:t xml:space="preserve">i diversi modelli evolutivi e l’evoluzionismo; </w:t>
      </w:r>
    </w:p>
    <w:p w14:paraId="4C8D2E6F" w14:textId="77777777" w:rsidR="0064058B" w:rsidRDefault="0064058B" w:rsidP="0064058B">
      <w:pPr>
        <w:pStyle w:val="Contenutotabella"/>
        <w:numPr>
          <w:ilvl w:val="0"/>
          <w:numId w:val="4"/>
        </w:numPr>
        <w:tabs>
          <w:tab w:val="left" w:pos="1500"/>
          <w:tab w:val="left" w:pos="1725"/>
        </w:tabs>
        <w:spacing w:line="200" w:lineRule="atLeast"/>
        <w:jc w:val="both"/>
        <w:rPr>
          <w:rFonts w:cs="Times New Roman"/>
          <w:i/>
          <w:iCs/>
        </w:rPr>
      </w:pPr>
      <w:r>
        <w:rPr>
          <w:rStyle w:val="Enfasi"/>
          <w:rFonts w:eastAsia="Times New Roman" w:cs="Times New Roman"/>
          <w:i w:val="0"/>
          <w:iCs w:val="0"/>
          <w:lang w:bidi="ar-SA"/>
        </w:rPr>
        <w:t>l’evoluzione dell’uomo e gli studi antropologici.</w:t>
      </w:r>
    </w:p>
    <w:p w14:paraId="5F3B3575" w14:textId="77777777" w:rsidR="0064058B" w:rsidRDefault="0064058B" w:rsidP="0064058B">
      <w:pPr>
        <w:rPr>
          <w:rFonts w:ascii="Times New Roman" w:hAnsi="Times New Roman" w:cs="Times New Roman"/>
        </w:rPr>
      </w:pPr>
    </w:p>
    <w:p w14:paraId="7D7EC13C" w14:textId="77777777" w:rsidR="0064058B" w:rsidRDefault="0064058B" w:rsidP="0064058B">
      <w:pPr>
        <w:pBdr>
          <w:top w:val="single" w:sz="4" w:space="1" w:color="000000"/>
          <w:left w:val="single" w:sz="4" w:space="4" w:color="000000"/>
          <w:bottom w:val="single" w:sz="4" w:space="1" w:color="000000"/>
          <w:right w:val="single" w:sz="4" w:space="0" w:color="000000"/>
        </w:pBdr>
        <w:tabs>
          <w:tab w:val="left" w:pos="2160"/>
        </w:tabs>
        <w:spacing w:after="120" w:line="200" w:lineRule="atLeast"/>
        <w:ind w:right="-1"/>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OBIETTIVI</w:t>
      </w:r>
    </w:p>
    <w:p w14:paraId="02C8250B" w14:textId="77777777" w:rsidR="0064058B" w:rsidRDefault="0064058B" w:rsidP="0064058B">
      <w:pPr>
        <w:pStyle w:val="Contenutotabella"/>
        <w:tabs>
          <w:tab w:val="left" w:pos="2160"/>
        </w:tabs>
        <w:spacing w:line="200" w:lineRule="atLeast"/>
        <w:ind w:left="720" w:right="212"/>
        <w:jc w:val="both"/>
        <w:rPr>
          <w:rFonts w:eastAsia="Times New Roman" w:cs="Times New Roman"/>
          <w:lang w:bidi="ar-SA"/>
        </w:rPr>
      </w:pPr>
    </w:p>
    <w:p w14:paraId="5341CF6B" w14:textId="77777777" w:rsidR="0064058B" w:rsidRDefault="0064058B" w:rsidP="0064058B">
      <w:pPr>
        <w:jc w:val="both"/>
        <w:rPr>
          <w:rFonts w:ascii="Times New Roman" w:hAnsi="Times New Roman" w:cs="Times New Roman"/>
          <w:sz w:val="24"/>
          <w:szCs w:val="24"/>
        </w:rPr>
      </w:pPr>
      <w:r>
        <w:rPr>
          <w:rFonts w:ascii="Times New Roman" w:hAnsi="Times New Roman" w:cs="Times New Roman"/>
          <w:b/>
          <w:bCs/>
          <w:sz w:val="24"/>
          <w:szCs w:val="24"/>
        </w:rPr>
        <w:t>A) Obiettivi generali</w:t>
      </w:r>
    </w:p>
    <w:p w14:paraId="1EBF0D19"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Acquisizione di un metodo scientifico</w:t>
      </w:r>
    </w:p>
    <w:p w14:paraId="22663EAB"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Acquisizione di strumenti culturali e metodologici per comprendere la realtà</w:t>
      </w:r>
    </w:p>
    <w:p w14:paraId="477EDDA5"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Padroneggiare il patrimonio lessicale nel contesto scientifico</w:t>
      </w:r>
    </w:p>
    <w:p w14:paraId="6909CD45"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Orientarsi fra testi con tematiche di tipo scientifico</w:t>
      </w:r>
    </w:p>
    <w:p w14:paraId="3814B119"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Riconoscere gli aspetti naturalistici, geografici, ecologici, le trasformazioni avvenute nel tempo, dell'ambiente naturale ed antropico del proprio territorio</w:t>
      </w:r>
    </w:p>
    <w:p w14:paraId="0CDAEE8B"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Stabilire collegamenti tra le tradizioni culturali locali, nazionali e internazionali</w:t>
      </w:r>
    </w:p>
    <w:p w14:paraId="45FDF189"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Riconoscere il valore dei beni artistici e ambientali, per una loro corretta fruizione e valorizzazione</w:t>
      </w:r>
    </w:p>
    <w:p w14:paraId="3A27E099"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Collocare le scoperte scientifiche e le innovazioni tecnologiche in una dimensione storico-culturale ed etica</w:t>
      </w:r>
    </w:p>
    <w:p w14:paraId="26E02088"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Utilizzare modelli appropriati per investigare su fenomeni e interpretare i dati sperimentali</w:t>
      </w:r>
    </w:p>
    <w:p w14:paraId="7F4CB7CD"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Analizzare criticamente il contributo apportato dalla scienza e dalla tecnologia allo sviluppo dei saperi e dei valori, al cambiamento delle condizioni di vita e dei modi di fruizione</w:t>
      </w:r>
    </w:p>
    <w:p w14:paraId="3D342EBB"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Utilizzare le prospettive scientifiche nello studio delle interdipendenze tra i fenomeni internazionali, nazionali, locali e personali</w:t>
      </w:r>
    </w:p>
    <w:p w14:paraId="15F18E22"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Riconoscere l'interdipendenza fra fenomeni economici, sociali, istituzionali, culturali e la loro dimensione locale/globale</w:t>
      </w:r>
    </w:p>
    <w:p w14:paraId="6EE66BCA"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Analizzare i problemi scientifici connessi agli strumenti culturali acquisiti</w:t>
      </w:r>
    </w:p>
    <w:p w14:paraId="18C2227D"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Riconoscere e saper valorizzare il patrimonio paesaggistico, naturalistico, culturale che il proprio territorio offre.</w:t>
      </w:r>
    </w:p>
    <w:p w14:paraId="6AB1E3DC"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Riconoscere le caratteristiche di sostenibilità del proprio territorio</w:t>
      </w:r>
    </w:p>
    <w:p w14:paraId="457F4F94"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Comprendere l'importanza di attuare scelte responsabili sulle risorse di cui l'uomo dispone a livello territoriale</w:t>
      </w:r>
    </w:p>
    <w:p w14:paraId="401CC6BE"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Individuare le relazioni tra il mondo vivente e non vivente anche in riferimento all'intervento umano</w:t>
      </w:r>
    </w:p>
    <w:p w14:paraId="2B014908"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Comprendere le relazioni tra ambiente e salute umana</w:t>
      </w:r>
    </w:p>
    <w:p w14:paraId="6B5B81DC"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Comprendere quali comportamenti bisogna attuare per salvaguardare la propria salute e quella degli altri</w:t>
      </w:r>
    </w:p>
    <w:p w14:paraId="3091B97A" w14:textId="77777777" w:rsidR="0064058B" w:rsidRDefault="0064058B" w:rsidP="0064058B">
      <w:pPr>
        <w:pStyle w:val="Paragrafoelenco"/>
        <w:widowControl w:val="0"/>
        <w:numPr>
          <w:ilvl w:val="0"/>
          <w:numId w:val="5"/>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Possedere  i  contenuti  fondamentali  delle  scienze  naturali  (chimica,  biologia,  scienze  della  Terra, padroneggiandone  le  procedure  e  i  metodi  di  indagine  propri,  anche  per  poter si  orientare  nel  campo  delle  scienze  applicate</w:t>
      </w:r>
    </w:p>
    <w:p w14:paraId="61854E2B" w14:textId="77777777" w:rsidR="0064058B" w:rsidRDefault="0064058B" w:rsidP="0064058B">
      <w:pPr>
        <w:jc w:val="both"/>
        <w:rPr>
          <w:rFonts w:ascii="Times New Roman" w:hAnsi="Times New Roman" w:cs="Times New Roman"/>
          <w:b/>
          <w:sz w:val="24"/>
          <w:szCs w:val="24"/>
        </w:rPr>
      </w:pPr>
    </w:p>
    <w:p w14:paraId="5214A116" w14:textId="77777777" w:rsidR="0064058B" w:rsidRDefault="0064058B" w:rsidP="0064058B">
      <w:pPr>
        <w:jc w:val="both"/>
        <w:rPr>
          <w:rFonts w:ascii="Times New Roman" w:hAnsi="Times New Roman" w:cs="Times New Roman"/>
          <w:sz w:val="24"/>
          <w:szCs w:val="24"/>
        </w:rPr>
      </w:pPr>
      <w:r>
        <w:rPr>
          <w:rFonts w:ascii="Times New Roman" w:hAnsi="Times New Roman" w:cs="Times New Roman"/>
          <w:b/>
          <w:sz w:val="24"/>
          <w:szCs w:val="24"/>
        </w:rPr>
        <w:t>B) Competenze trasversali</w:t>
      </w:r>
    </w:p>
    <w:p w14:paraId="7C749E2F" w14:textId="77777777" w:rsidR="0064058B" w:rsidRDefault="0064058B" w:rsidP="0064058B">
      <w:pPr>
        <w:ind w:left="426"/>
        <w:jc w:val="both"/>
        <w:rPr>
          <w:rFonts w:ascii="Times New Roman" w:hAnsi="Times New Roman" w:cs="Times New Roman"/>
          <w:sz w:val="24"/>
          <w:szCs w:val="24"/>
        </w:rPr>
      </w:pPr>
      <w:r>
        <w:rPr>
          <w:rFonts w:ascii="Times New Roman" w:hAnsi="Times New Roman" w:cs="Times New Roman"/>
          <w:sz w:val="24"/>
          <w:szCs w:val="24"/>
        </w:rPr>
        <w:t>1) Saper effettuare connessioni logiche;</w:t>
      </w:r>
    </w:p>
    <w:p w14:paraId="20E55F12" w14:textId="77777777" w:rsidR="0064058B" w:rsidRDefault="0064058B" w:rsidP="0064058B">
      <w:pPr>
        <w:ind w:left="426"/>
        <w:jc w:val="both"/>
        <w:rPr>
          <w:rFonts w:ascii="Times New Roman" w:hAnsi="Times New Roman" w:cs="Times New Roman"/>
          <w:sz w:val="24"/>
          <w:szCs w:val="24"/>
        </w:rPr>
      </w:pPr>
      <w:r>
        <w:rPr>
          <w:rFonts w:ascii="Times New Roman" w:hAnsi="Times New Roman" w:cs="Times New Roman"/>
          <w:sz w:val="24"/>
          <w:szCs w:val="24"/>
        </w:rPr>
        <w:t>2) riconoscere e/o stabilire relazioni;</w:t>
      </w:r>
    </w:p>
    <w:p w14:paraId="1A7D01E5" w14:textId="77777777" w:rsidR="0064058B" w:rsidRDefault="0064058B" w:rsidP="0064058B">
      <w:pPr>
        <w:ind w:left="426"/>
        <w:jc w:val="both"/>
        <w:rPr>
          <w:rFonts w:ascii="Times New Roman" w:hAnsi="Times New Roman" w:cs="Times New Roman"/>
          <w:sz w:val="24"/>
          <w:szCs w:val="24"/>
        </w:rPr>
      </w:pPr>
      <w:r>
        <w:rPr>
          <w:rFonts w:ascii="Times New Roman" w:hAnsi="Times New Roman" w:cs="Times New Roman"/>
          <w:sz w:val="24"/>
          <w:szCs w:val="24"/>
        </w:rPr>
        <w:t>3) classificare;</w:t>
      </w:r>
    </w:p>
    <w:p w14:paraId="48BE6530" w14:textId="77777777" w:rsidR="0064058B" w:rsidRDefault="0064058B" w:rsidP="0064058B">
      <w:pPr>
        <w:ind w:left="426"/>
        <w:jc w:val="both"/>
        <w:rPr>
          <w:rFonts w:ascii="Times New Roman" w:hAnsi="Times New Roman" w:cs="Times New Roman"/>
          <w:sz w:val="24"/>
          <w:szCs w:val="24"/>
        </w:rPr>
      </w:pPr>
      <w:r>
        <w:rPr>
          <w:rFonts w:ascii="Times New Roman" w:hAnsi="Times New Roman" w:cs="Times New Roman"/>
          <w:sz w:val="24"/>
          <w:szCs w:val="24"/>
        </w:rPr>
        <w:t>4) formulare ipotesi in base ai dati acquisiti;</w:t>
      </w:r>
    </w:p>
    <w:p w14:paraId="4B3CC8B7" w14:textId="77777777" w:rsidR="0064058B" w:rsidRDefault="0064058B" w:rsidP="0064058B">
      <w:pPr>
        <w:ind w:left="426"/>
        <w:jc w:val="both"/>
        <w:rPr>
          <w:rFonts w:ascii="Times New Roman" w:hAnsi="Times New Roman" w:cs="Times New Roman"/>
          <w:sz w:val="24"/>
          <w:szCs w:val="24"/>
        </w:rPr>
      </w:pPr>
      <w:r>
        <w:rPr>
          <w:rFonts w:ascii="Times New Roman" w:hAnsi="Times New Roman" w:cs="Times New Roman"/>
          <w:sz w:val="24"/>
          <w:szCs w:val="24"/>
        </w:rPr>
        <w:t>5) trarre conclusioni basate sui risultati ottenuti e sulle ipotesi verificate;</w:t>
      </w:r>
    </w:p>
    <w:p w14:paraId="75ECEBFE" w14:textId="77777777" w:rsidR="0064058B" w:rsidRDefault="0064058B" w:rsidP="0064058B">
      <w:pPr>
        <w:ind w:left="426"/>
        <w:jc w:val="both"/>
        <w:rPr>
          <w:rFonts w:ascii="Times New Roman" w:hAnsi="Times New Roman" w:cs="Times New Roman"/>
          <w:sz w:val="24"/>
          <w:szCs w:val="24"/>
        </w:rPr>
      </w:pPr>
      <w:r>
        <w:rPr>
          <w:rFonts w:ascii="Times New Roman" w:hAnsi="Times New Roman" w:cs="Times New Roman"/>
          <w:sz w:val="24"/>
          <w:szCs w:val="24"/>
        </w:rPr>
        <w:t>6) risolvere situazioni problematiche;</w:t>
      </w:r>
    </w:p>
    <w:p w14:paraId="1D267579" w14:textId="77777777" w:rsidR="0064058B" w:rsidRDefault="0064058B" w:rsidP="0064058B">
      <w:pPr>
        <w:ind w:left="426"/>
        <w:jc w:val="both"/>
        <w:rPr>
          <w:rFonts w:ascii="Times New Roman" w:hAnsi="Times New Roman" w:cs="Times New Roman"/>
          <w:sz w:val="24"/>
          <w:szCs w:val="24"/>
        </w:rPr>
      </w:pPr>
      <w:r>
        <w:rPr>
          <w:rFonts w:ascii="Times New Roman" w:hAnsi="Times New Roman" w:cs="Times New Roman"/>
          <w:sz w:val="24"/>
          <w:szCs w:val="24"/>
        </w:rPr>
        <w:t>7) utilizzare linguaggi specifici;</w:t>
      </w:r>
    </w:p>
    <w:p w14:paraId="677562B8" w14:textId="77777777" w:rsidR="0064058B" w:rsidRDefault="0064058B" w:rsidP="0064058B">
      <w:pPr>
        <w:ind w:left="426"/>
        <w:jc w:val="both"/>
        <w:rPr>
          <w:rFonts w:ascii="Times New Roman" w:hAnsi="Times New Roman" w:cs="Times New Roman"/>
          <w:sz w:val="24"/>
          <w:szCs w:val="24"/>
        </w:rPr>
      </w:pPr>
      <w:r>
        <w:rPr>
          <w:rFonts w:ascii="Times New Roman" w:hAnsi="Times New Roman" w:cs="Times New Roman"/>
          <w:sz w:val="24"/>
          <w:szCs w:val="24"/>
        </w:rPr>
        <w:t>8) riconoscere, nelle situazioni della vita reale, aspetti collegati alle conoscenze acquisite;</w:t>
      </w:r>
    </w:p>
    <w:p w14:paraId="1D591CCA" w14:textId="77777777" w:rsidR="0064058B" w:rsidRDefault="0064058B" w:rsidP="0064058B">
      <w:pPr>
        <w:ind w:left="426"/>
        <w:jc w:val="both"/>
        <w:rPr>
          <w:rFonts w:ascii="Times New Roman" w:eastAsia="Times New Roman" w:hAnsi="Times New Roman" w:cs="Times New Roman"/>
          <w:sz w:val="24"/>
          <w:szCs w:val="24"/>
        </w:rPr>
      </w:pPr>
      <w:r>
        <w:rPr>
          <w:rFonts w:ascii="Times New Roman" w:hAnsi="Times New Roman" w:cs="Times New Roman"/>
          <w:sz w:val="24"/>
          <w:szCs w:val="24"/>
        </w:rPr>
        <w:t>9) applicare le conoscenze acquisite a situazioni della vita reale;</w:t>
      </w:r>
    </w:p>
    <w:p w14:paraId="7EB23317" w14:textId="77777777" w:rsidR="0064058B" w:rsidRDefault="0064058B" w:rsidP="0064058B">
      <w:pPr>
        <w:tabs>
          <w:tab w:val="left" w:pos="1440"/>
        </w:tabs>
        <w:spacing w:line="200" w:lineRule="atLeast"/>
        <w:ind w:left="426" w:right="21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porsi in modo critico e consapevole di fronte ai problemi di attualità di carattere scientifico e tecnologico della società moderna.</w:t>
      </w:r>
    </w:p>
    <w:p w14:paraId="155F0506" w14:textId="77777777" w:rsidR="0064058B" w:rsidRDefault="0064058B" w:rsidP="0064058B">
      <w:pPr>
        <w:tabs>
          <w:tab w:val="left" w:pos="1440"/>
        </w:tabs>
        <w:spacing w:line="200" w:lineRule="atLeast"/>
        <w:ind w:right="212"/>
        <w:jc w:val="both"/>
        <w:rPr>
          <w:rFonts w:ascii="Times New Roman" w:eastAsia="Times New Roman" w:hAnsi="Times New Roman" w:cs="Times New Roman"/>
          <w:sz w:val="24"/>
          <w:szCs w:val="24"/>
        </w:rPr>
      </w:pPr>
    </w:p>
    <w:p w14:paraId="795080D5" w14:textId="77777777" w:rsidR="0064058B" w:rsidRDefault="0064058B" w:rsidP="0064058B">
      <w:pPr>
        <w:tabs>
          <w:tab w:val="left" w:pos="1440"/>
        </w:tabs>
        <w:spacing w:line="200" w:lineRule="atLeast"/>
        <w:ind w:right="212"/>
        <w:jc w:val="both"/>
        <w:rPr>
          <w:rFonts w:ascii="Times New Roman" w:hAnsi="Times New Roman" w:cs="Times New Roman"/>
          <w:sz w:val="24"/>
          <w:szCs w:val="24"/>
        </w:rPr>
      </w:pPr>
      <w:r>
        <w:rPr>
          <w:rFonts w:ascii="Times New Roman" w:eastAsia="Times New Roman" w:hAnsi="Times New Roman" w:cs="Times New Roman"/>
          <w:b/>
          <w:sz w:val="24"/>
          <w:szCs w:val="24"/>
        </w:rPr>
        <w:t>C) Competenze disciplinari</w:t>
      </w:r>
    </w:p>
    <w:tbl>
      <w:tblPr>
        <w:tblW w:w="9781" w:type="dxa"/>
        <w:tblInd w:w="55" w:type="dxa"/>
        <w:tblCellMar>
          <w:top w:w="55" w:type="dxa"/>
          <w:left w:w="55" w:type="dxa"/>
          <w:bottom w:w="55" w:type="dxa"/>
          <w:right w:w="55" w:type="dxa"/>
        </w:tblCellMar>
        <w:tblLook w:val="0000" w:firstRow="0" w:lastRow="0" w:firstColumn="0" w:lastColumn="0" w:noHBand="0" w:noVBand="0"/>
      </w:tblPr>
      <w:tblGrid>
        <w:gridCol w:w="3480"/>
        <w:gridCol w:w="103"/>
        <w:gridCol w:w="6198"/>
      </w:tblGrid>
      <w:tr w:rsidR="0064058B" w14:paraId="20CD0CA5" w14:textId="77777777" w:rsidTr="00564683">
        <w:tc>
          <w:tcPr>
            <w:tcW w:w="3583" w:type="dxa"/>
            <w:gridSpan w:val="2"/>
            <w:tcBorders>
              <w:top w:val="single" w:sz="4" w:space="0" w:color="000000"/>
              <w:left w:val="single" w:sz="4" w:space="0" w:color="000000"/>
              <w:bottom w:val="single" w:sz="4" w:space="0" w:color="000000"/>
              <w:right w:val="single" w:sz="4" w:space="0" w:color="000000"/>
            </w:tcBorders>
          </w:tcPr>
          <w:p w14:paraId="206B5A6D" w14:textId="77777777" w:rsidR="0064058B" w:rsidRDefault="0064058B" w:rsidP="00564683">
            <w:pPr>
              <w:pStyle w:val="Contenutotabella"/>
              <w:snapToGrid w:val="0"/>
              <w:rPr>
                <w:rFonts w:cs="Times New Roman"/>
                <w:sz w:val="20"/>
                <w:szCs w:val="20"/>
              </w:rPr>
            </w:pPr>
            <w:r>
              <w:rPr>
                <w:rFonts w:cs="Times New Roman"/>
              </w:rPr>
              <w:t>Chimica</w:t>
            </w:r>
          </w:p>
        </w:tc>
        <w:tc>
          <w:tcPr>
            <w:tcW w:w="6197" w:type="dxa"/>
            <w:tcBorders>
              <w:top w:val="single" w:sz="4" w:space="0" w:color="000000"/>
              <w:left w:val="single" w:sz="4" w:space="0" w:color="000000"/>
              <w:bottom w:val="single" w:sz="4" w:space="0" w:color="000000"/>
              <w:right w:val="single" w:sz="4" w:space="0" w:color="000000"/>
            </w:tcBorders>
          </w:tcPr>
          <w:p w14:paraId="5178C291" w14:textId="77777777" w:rsidR="0064058B" w:rsidRDefault="0064058B" w:rsidP="00564683">
            <w:pPr>
              <w:pStyle w:val="Contenutotabella"/>
              <w:snapToGrid w:val="0"/>
              <w:rPr>
                <w:rFonts w:cs="Times New Roman"/>
              </w:rPr>
            </w:pPr>
            <w:r>
              <w:rPr>
                <w:rFonts w:cs="Times New Roman"/>
                <w:sz w:val="20"/>
                <w:szCs w:val="20"/>
              </w:rPr>
              <w:t>Conoscenze, abilità e competenze.</w:t>
            </w:r>
          </w:p>
        </w:tc>
      </w:tr>
      <w:tr w:rsidR="0064058B" w14:paraId="15EB9194" w14:textId="77777777" w:rsidTr="00564683">
        <w:tc>
          <w:tcPr>
            <w:tcW w:w="3583" w:type="dxa"/>
            <w:gridSpan w:val="2"/>
            <w:tcBorders>
              <w:top w:val="single" w:sz="4" w:space="0" w:color="000000"/>
              <w:left w:val="single" w:sz="4" w:space="0" w:color="000000"/>
              <w:bottom w:val="single" w:sz="4" w:space="0" w:color="000000"/>
              <w:right w:val="single" w:sz="4" w:space="0" w:color="000000"/>
            </w:tcBorders>
          </w:tcPr>
          <w:p w14:paraId="756AD2DB" w14:textId="77777777" w:rsidR="0064058B" w:rsidRDefault="0064058B" w:rsidP="00564683">
            <w:pPr>
              <w:tabs>
                <w:tab w:val="left" w:pos="700"/>
              </w:tabs>
              <w:snapToGrid w:val="0"/>
              <w:ind w:right="5"/>
              <w:rPr>
                <w:rFonts w:ascii="Times New Roman" w:eastAsia="Times New Roman" w:hAnsi="Times New Roman" w:cs="Times New Roman"/>
                <w:sz w:val="20"/>
                <w:szCs w:val="20"/>
              </w:rPr>
            </w:pPr>
            <w:r>
              <w:rPr>
                <w:rFonts w:ascii="Times New Roman" w:hAnsi="Times New Roman" w:cs="Times New Roman"/>
                <w:sz w:val="20"/>
                <w:szCs w:val="20"/>
              </w:rPr>
              <w:t xml:space="preserve">Elementi di Chimica </w:t>
            </w:r>
          </w:p>
          <w:p w14:paraId="1E280F40" w14:textId="77777777" w:rsidR="0064058B" w:rsidRDefault="0064058B" w:rsidP="00564683">
            <w:pPr>
              <w:pStyle w:val="Contenutotabella"/>
              <w:spacing w:line="200" w:lineRule="atLeast"/>
              <w:ind w:left="87"/>
              <w:jc w:val="both"/>
              <w:rPr>
                <w:rFonts w:eastAsia="Times New Roman" w:cs="Times New Roman"/>
                <w:sz w:val="20"/>
                <w:szCs w:val="20"/>
                <w:lang w:bidi="ar-SA"/>
              </w:rPr>
            </w:pPr>
            <w:r>
              <w:rPr>
                <w:rFonts w:eastAsia="Times New Roman" w:cs="Times New Roman"/>
                <w:sz w:val="20"/>
                <w:szCs w:val="20"/>
                <w:lang w:bidi="ar-SA"/>
              </w:rPr>
              <w:t xml:space="preserve">L’atomo e la sua struttura </w:t>
            </w:r>
          </w:p>
          <w:p w14:paraId="01DDCF1D" w14:textId="77777777" w:rsidR="0064058B" w:rsidRDefault="0064058B" w:rsidP="00564683">
            <w:pPr>
              <w:pStyle w:val="Contenutotabella"/>
              <w:tabs>
                <w:tab w:val="left" w:pos="716"/>
              </w:tabs>
              <w:spacing w:line="200" w:lineRule="atLeast"/>
              <w:ind w:left="87"/>
              <w:jc w:val="both"/>
              <w:rPr>
                <w:rFonts w:eastAsia="Times New Roman" w:cs="Times New Roman"/>
                <w:sz w:val="20"/>
                <w:szCs w:val="20"/>
                <w:lang w:bidi="ar-SA"/>
              </w:rPr>
            </w:pPr>
          </w:p>
          <w:p w14:paraId="355F3C3D" w14:textId="77777777" w:rsidR="0064058B" w:rsidRDefault="0064058B" w:rsidP="00564683">
            <w:pPr>
              <w:pStyle w:val="Contenutotabella"/>
              <w:tabs>
                <w:tab w:val="left" w:pos="716"/>
              </w:tabs>
              <w:spacing w:line="200" w:lineRule="atLeast"/>
              <w:ind w:left="87"/>
              <w:jc w:val="both"/>
              <w:rPr>
                <w:rFonts w:eastAsia="Times New Roman" w:cs="Times New Roman"/>
                <w:sz w:val="20"/>
                <w:szCs w:val="20"/>
                <w:lang w:bidi="ar-SA"/>
              </w:rPr>
            </w:pPr>
          </w:p>
          <w:p w14:paraId="2196CC8D" w14:textId="77777777" w:rsidR="0064058B" w:rsidRDefault="0064058B" w:rsidP="00564683">
            <w:pPr>
              <w:pStyle w:val="Contenutotabella"/>
              <w:tabs>
                <w:tab w:val="left" w:pos="716"/>
              </w:tabs>
              <w:spacing w:line="200" w:lineRule="atLeast"/>
              <w:ind w:left="87"/>
              <w:jc w:val="both"/>
              <w:rPr>
                <w:rFonts w:eastAsia="Times New Roman" w:cs="Times New Roman"/>
                <w:sz w:val="20"/>
                <w:szCs w:val="20"/>
                <w:lang w:val="en-US" w:bidi="ar-SA"/>
              </w:rPr>
            </w:pPr>
            <w:r>
              <w:rPr>
                <w:rFonts w:eastAsia="Times New Roman" w:cs="Times New Roman"/>
                <w:sz w:val="20"/>
                <w:szCs w:val="20"/>
                <w:lang w:val="en-GB" w:bidi="ar-SA"/>
              </w:rPr>
              <w:t xml:space="preserve">I modelli atomici (Thomson, Rutherford, Bohr) </w:t>
            </w:r>
          </w:p>
          <w:p w14:paraId="31320647" w14:textId="77777777" w:rsidR="0064058B" w:rsidRDefault="0064058B" w:rsidP="00564683">
            <w:pPr>
              <w:pStyle w:val="Contenutotabella"/>
              <w:tabs>
                <w:tab w:val="left" w:pos="716"/>
              </w:tabs>
              <w:spacing w:line="200" w:lineRule="atLeast"/>
              <w:ind w:left="87"/>
              <w:jc w:val="both"/>
              <w:rPr>
                <w:rFonts w:eastAsia="Times New Roman" w:cs="Times New Roman"/>
                <w:sz w:val="20"/>
                <w:szCs w:val="20"/>
                <w:lang w:bidi="ar-SA"/>
              </w:rPr>
            </w:pPr>
            <w:r>
              <w:rPr>
                <w:rFonts w:eastAsia="Times New Roman" w:cs="Times New Roman"/>
                <w:sz w:val="20"/>
                <w:szCs w:val="20"/>
                <w:lang w:bidi="ar-SA"/>
              </w:rPr>
              <w:t>il nucleo atomico, gli isotopi, la radioattività e l'energia nucleare</w:t>
            </w:r>
          </w:p>
          <w:p w14:paraId="6727AF74" w14:textId="77777777" w:rsidR="0064058B" w:rsidRDefault="0064058B" w:rsidP="00564683">
            <w:pPr>
              <w:pStyle w:val="Contenutotabella"/>
              <w:tabs>
                <w:tab w:val="left" w:pos="716"/>
              </w:tabs>
              <w:spacing w:line="200" w:lineRule="atLeast"/>
              <w:ind w:left="87"/>
              <w:jc w:val="both"/>
              <w:rPr>
                <w:rFonts w:eastAsia="Times New Roman" w:cs="Times New Roman"/>
                <w:sz w:val="20"/>
                <w:szCs w:val="20"/>
                <w:lang w:bidi="ar-SA"/>
              </w:rPr>
            </w:pPr>
            <w:r>
              <w:rPr>
                <w:rFonts w:eastAsia="Times New Roman" w:cs="Times New Roman"/>
                <w:sz w:val="20"/>
                <w:szCs w:val="20"/>
                <w:lang w:bidi="ar-SA"/>
              </w:rPr>
              <w:t xml:space="preserve">              </w:t>
            </w:r>
          </w:p>
          <w:p w14:paraId="7882D0ED" w14:textId="77777777" w:rsidR="0064058B" w:rsidRDefault="0064058B" w:rsidP="00564683">
            <w:pPr>
              <w:pStyle w:val="Contenutotabella"/>
              <w:tabs>
                <w:tab w:val="left" w:pos="716"/>
              </w:tabs>
              <w:spacing w:line="200" w:lineRule="atLeast"/>
              <w:ind w:left="87"/>
              <w:jc w:val="both"/>
              <w:rPr>
                <w:rFonts w:eastAsia="Times New Roman" w:cs="Times New Roman"/>
                <w:sz w:val="20"/>
                <w:szCs w:val="20"/>
                <w:lang w:bidi="ar-SA"/>
              </w:rPr>
            </w:pPr>
          </w:p>
          <w:p w14:paraId="4D96017E" w14:textId="77777777" w:rsidR="0064058B" w:rsidRDefault="0064058B" w:rsidP="00564683">
            <w:pPr>
              <w:pStyle w:val="Contenutotabella"/>
              <w:tabs>
                <w:tab w:val="left" w:pos="716"/>
              </w:tabs>
              <w:spacing w:line="200" w:lineRule="atLeast"/>
              <w:ind w:left="87"/>
              <w:jc w:val="both"/>
              <w:rPr>
                <w:rFonts w:eastAsia="Times New Roman" w:cs="Times New Roman"/>
                <w:sz w:val="20"/>
                <w:szCs w:val="20"/>
                <w:lang w:bidi="ar-SA"/>
              </w:rPr>
            </w:pPr>
            <w:r>
              <w:rPr>
                <w:rFonts w:eastAsia="Times New Roman" w:cs="Times New Roman"/>
                <w:sz w:val="20"/>
                <w:szCs w:val="20"/>
                <w:lang w:bidi="ar-SA"/>
              </w:rPr>
              <w:t>Il modello quantomeccanico</w:t>
            </w:r>
          </w:p>
          <w:p w14:paraId="0EC4201C" w14:textId="77777777" w:rsidR="0064058B" w:rsidRDefault="0064058B" w:rsidP="00564683">
            <w:pPr>
              <w:pStyle w:val="Contenutotabella"/>
              <w:tabs>
                <w:tab w:val="left" w:pos="716"/>
              </w:tabs>
              <w:spacing w:line="200" w:lineRule="atLeast"/>
              <w:ind w:left="87"/>
              <w:jc w:val="both"/>
              <w:rPr>
                <w:rFonts w:eastAsia="Times New Roman" w:cs="Times New Roman"/>
                <w:sz w:val="20"/>
                <w:szCs w:val="20"/>
                <w:lang w:bidi="ar-SA"/>
              </w:rPr>
            </w:pPr>
          </w:p>
          <w:p w14:paraId="151083C7" w14:textId="77777777" w:rsidR="0064058B" w:rsidRDefault="0064058B" w:rsidP="00564683">
            <w:pPr>
              <w:pStyle w:val="Contenutotabella"/>
              <w:tabs>
                <w:tab w:val="left" w:pos="716"/>
              </w:tabs>
              <w:spacing w:line="200" w:lineRule="atLeast"/>
              <w:ind w:left="87"/>
              <w:jc w:val="both"/>
              <w:rPr>
                <w:rFonts w:eastAsia="Times New Roman" w:cs="Times New Roman"/>
                <w:sz w:val="20"/>
                <w:szCs w:val="20"/>
                <w:lang w:bidi="ar-SA"/>
              </w:rPr>
            </w:pPr>
          </w:p>
          <w:p w14:paraId="359C2636" w14:textId="77777777" w:rsidR="0064058B" w:rsidRDefault="0064058B" w:rsidP="00564683">
            <w:pPr>
              <w:pStyle w:val="Contenutotabella"/>
              <w:tabs>
                <w:tab w:val="left" w:pos="716"/>
              </w:tabs>
              <w:spacing w:line="200" w:lineRule="atLeast"/>
              <w:ind w:left="87"/>
              <w:jc w:val="both"/>
              <w:rPr>
                <w:rFonts w:eastAsia="Times New Roman" w:cs="Times New Roman"/>
                <w:sz w:val="20"/>
                <w:szCs w:val="20"/>
                <w:lang w:bidi="ar-SA"/>
              </w:rPr>
            </w:pPr>
          </w:p>
          <w:p w14:paraId="4272B2F2" w14:textId="77777777" w:rsidR="0064058B" w:rsidRDefault="0064058B" w:rsidP="00564683">
            <w:pPr>
              <w:pStyle w:val="Contenutotabella"/>
              <w:tabs>
                <w:tab w:val="left" w:pos="716"/>
              </w:tabs>
              <w:spacing w:line="200" w:lineRule="atLeast"/>
              <w:ind w:left="87"/>
              <w:jc w:val="both"/>
              <w:rPr>
                <w:rFonts w:eastAsia="Times New Roman" w:cs="Times New Roman"/>
                <w:sz w:val="20"/>
                <w:szCs w:val="20"/>
                <w:lang w:bidi="ar-SA"/>
              </w:rPr>
            </w:pPr>
            <w:r>
              <w:rPr>
                <w:rFonts w:eastAsia="Times New Roman" w:cs="Times New Roman"/>
                <w:sz w:val="20"/>
                <w:szCs w:val="20"/>
                <w:lang w:bidi="ar-SA"/>
              </w:rPr>
              <w:t>Numeri quantici e configurazione elettronica</w:t>
            </w:r>
          </w:p>
          <w:p w14:paraId="4547B2C6" w14:textId="77777777" w:rsidR="0064058B" w:rsidRDefault="0064058B" w:rsidP="00564683">
            <w:pPr>
              <w:pStyle w:val="Contenutotabella"/>
              <w:tabs>
                <w:tab w:val="left" w:pos="716"/>
              </w:tabs>
              <w:spacing w:line="200" w:lineRule="atLeast"/>
              <w:ind w:left="87"/>
              <w:jc w:val="both"/>
              <w:rPr>
                <w:rFonts w:eastAsia="Times New Roman" w:cs="Times New Roman"/>
                <w:sz w:val="20"/>
                <w:szCs w:val="20"/>
                <w:lang w:bidi="ar-SA"/>
              </w:rPr>
            </w:pPr>
          </w:p>
          <w:p w14:paraId="6AA22CFE" w14:textId="77777777" w:rsidR="0064058B" w:rsidRDefault="0064058B" w:rsidP="00564683">
            <w:pPr>
              <w:pStyle w:val="Contenutotabella"/>
              <w:tabs>
                <w:tab w:val="left" w:pos="716"/>
              </w:tabs>
              <w:spacing w:line="200" w:lineRule="atLeast"/>
              <w:ind w:left="87"/>
              <w:jc w:val="both"/>
              <w:rPr>
                <w:rFonts w:eastAsia="Times New Roman" w:cs="Times New Roman"/>
                <w:sz w:val="20"/>
                <w:szCs w:val="20"/>
                <w:lang w:bidi="ar-SA"/>
              </w:rPr>
            </w:pPr>
            <w:r>
              <w:rPr>
                <w:rFonts w:eastAsia="Times New Roman" w:cs="Times New Roman"/>
                <w:sz w:val="20"/>
                <w:szCs w:val="20"/>
                <w:lang w:bidi="ar-SA"/>
              </w:rPr>
              <w:t>La notazione di Lewis</w:t>
            </w:r>
          </w:p>
          <w:p w14:paraId="6AA50F05" w14:textId="77777777" w:rsidR="0064058B" w:rsidRDefault="0064058B" w:rsidP="00564683">
            <w:pPr>
              <w:pStyle w:val="Contenutotabella"/>
              <w:tabs>
                <w:tab w:val="left" w:pos="716"/>
              </w:tabs>
              <w:spacing w:line="200" w:lineRule="atLeast"/>
              <w:ind w:left="87"/>
              <w:jc w:val="both"/>
              <w:rPr>
                <w:rFonts w:eastAsia="Times New Roman" w:cs="Times New Roman"/>
                <w:sz w:val="20"/>
                <w:szCs w:val="20"/>
                <w:lang w:bidi="ar-SA"/>
              </w:rPr>
            </w:pPr>
          </w:p>
          <w:p w14:paraId="593E3198" w14:textId="77777777" w:rsidR="0064058B" w:rsidRDefault="0064058B" w:rsidP="00564683">
            <w:pPr>
              <w:pStyle w:val="Contenutotabella"/>
              <w:tabs>
                <w:tab w:val="left" w:pos="716"/>
              </w:tabs>
              <w:spacing w:line="200" w:lineRule="atLeast"/>
              <w:ind w:left="87"/>
              <w:jc w:val="both"/>
              <w:rPr>
                <w:rFonts w:eastAsia="Times New Roman" w:cs="Times New Roman"/>
                <w:sz w:val="20"/>
                <w:szCs w:val="20"/>
                <w:lang w:bidi="ar-SA"/>
              </w:rPr>
            </w:pPr>
            <w:r>
              <w:rPr>
                <w:rFonts w:eastAsia="Times New Roman" w:cs="Times New Roman"/>
                <w:sz w:val="20"/>
                <w:szCs w:val="20"/>
                <w:lang w:bidi="ar-SA"/>
              </w:rPr>
              <w:t>La tavola periodica degli elementi: caratteristiche e  proprietà</w:t>
            </w:r>
          </w:p>
          <w:p w14:paraId="42017AF2" w14:textId="77777777" w:rsidR="0064058B" w:rsidRDefault="0064058B" w:rsidP="00564683">
            <w:pPr>
              <w:pStyle w:val="Contenutotabella"/>
              <w:tabs>
                <w:tab w:val="left" w:pos="716"/>
              </w:tabs>
              <w:spacing w:line="200" w:lineRule="atLeast"/>
              <w:ind w:left="87"/>
              <w:jc w:val="both"/>
              <w:rPr>
                <w:rFonts w:eastAsia="Times New Roman" w:cs="Times New Roman"/>
                <w:sz w:val="20"/>
                <w:szCs w:val="20"/>
                <w:lang w:bidi="ar-SA"/>
              </w:rPr>
            </w:pPr>
            <w:r>
              <w:rPr>
                <w:rFonts w:eastAsia="Times New Roman" w:cs="Times New Roman"/>
                <w:sz w:val="20"/>
                <w:szCs w:val="20"/>
                <w:lang w:bidi="ar-SA"/>
              </w:rPr>
              <w:t>La regola dell’ottetto</w:t>
            </w:r>
          </w:p>
          <w:p w14:paraId="4DD670E0" w14:textId="77777777" w:rsidR="0064058B" w:rsidRDefault="0064058B" w:rsidP="00564683">
            <w:pPr>
              <w:pStyle w:val="Contenutotabella"/>
              <w:tabs>
                <w:tab w:val="left" w:pos="716"/>
              </w:tabs>
              <w:spacing w:line="200" w:lineRule="atLeast"/>
              <w:ind w:left="87"/>
              <w:jc w:val="both"/>
              <w:rPr>
                <w:rFonts w:eastAsia="Times New Roman" w:cs="Times New Roman"/>
                <w:sz w:val="20"/>
                <w:szCs w:val="20"/>
                <w:lang w:bidi="ar-SA"/>
              </w:rPr>
            </w:pPr>
            <w:r>
              <w:rPr>
                <w:rFonts w:eastAsia="Times New Roman" w:cs="Times New Roman"/>
                <w:sz w:val="20"/>
                <w:szCs w:val="20"/>
                <w:lang w:bidi="ar-SA"/>
              </w:rPr>
              <w:t xml:space="preserve">Legami chimici e differenza di elettronegatività </w:t>
            </w:r>
          </w:p>
          <w:p w14:paraId="36B52ED9" w14:textId="77777777" w:rsidR="0064058B" w:rsidRDefault="0064058B" w:rsidP="00564683">
            <w:pPr>
              <w:pStyle w:val="Contenutotabella"/>
              <w:tabs>
                <w:tab w:val="left" w:pos="716"/>
              </w:tabs>
              <w:spacing w:line="200" w:lineRule="atLeast"/>
              <w:ind w:left="87"/>
              <w:jc w:val="both"/>
              <w:rPr>
                <w:rFonts w:eastAsia="Times New Roman" w:cs="Times New Roman"/>
                <w:sz w:val="20"/>
                <w:szCs w:val="20"/>
                <w:lang w:bidi="ar-SA"/>
              </w:rPr>
            </w:pPr>
            <w:r>
              <w:rPr>
                <w:rFonts w:eastAsia="Times New Roman" w:cs="Times New Roman"/>
                <w:sz w:val="20"/>
                <w:szCs w:val="20"/>
                <w:lang w:bidi="ar-SA"/>
              </w:rPr>
              <w:t>Legami intermolecolari</w:t>
            </w:r>
          </w:p>
          <w:p w14:paraId="5FD2FCC4" w14:textId="77777777" w:rsidR="0064058B" w:rsidRDefault="0064058B" w:rsidP="00564683">
            <w:pPr>
              <w:pStyle w:val="Contenutotabella"/>
              <w:spacing w:line="200" w:lineRule="atLeast"/>
              <w:ind w:left="87"/>
              <w:jc w:val="both"/>
              <w:rPr>
                <w:rFonts w:eastAsia="Times New Roman" w:cs="Times New Roman"/>
                <w:sz w:val="20"/>
                <w:szCs w:val="20"/>
                <w:lang w:bidi="ar-SA"/>
              </w:rPr>
            </w:pPr>
            <w:r>
              <w:rPr>
                <w:rFonts w:eastAsia="Times New Roman" w:cs="Times New Roman"/>
                <w:sz w:val="20"/>
                <w:szCs w:val="20"/>
                <w:lang w:bidi="ar-SA"/>
              </w:rPr>
              <w:t xml:space="preserve">La forma delle molecole e la stechiometria </w:t>
            </w:r>
            <w:r>
              <w:rPr>
                <w:rFonts w:eastAsia="Times New Roman" w:cs="Times New Roman"/>
                <w:sz w:val="20"/>
                <w:szCs w:val="20"/>
                <w:lang w:bidi="ar-SA"/>
              </w:rPr>
              <w:lastRenderedPageBreak/>
              <w:t>(cenni)</w:t>
            </w:r>
          </w:p>
          <w:p w14:paraId="3C37E569" w14:textId="77777777" w:rsidR="0064058B" w:rsidRDefault="0064058B" w:rsidP="00564683">
            <w:pPr>
              <w:pStyle w:val="Contenutotabella"/>
              <w:spacing w:line="200" w:lineRule="atLeast"/>
              <w:ind w:left="87"/>
              <w:jc w:val="both"/>
              <w:rPr>
                <w:rFonts w:eastAsia="Times New Roman" w:cs="Times New Roman"/>
                <w:sz w:val="20"/>
                <w:szCs w:val="20"/>
                <w:lang w:bidi="ar-SA"/>
              </w:rPr>
            </w:pPr>
          </w:p>
          <w:p w14:paraId="4768D0CD" w14:textId="77777777" w:rsidR="0064058B" w:rsidRDefault="0064058B" w:rsidP="00564683">
            <w:pPr>
              <w:pStyle w:val="Contenutotabella"/>
              <w:spacing w:line="200" w:lineRule="atLeast"/>
              <w:ind w:left="87"/>
              <w:jc w:val="both"/>
              <w:rPr>
                <w:rFonts w:eastAsia="Times New Roman" w:cs="Times New Roman"/>
                <w:sz w:val="20"/>
                <w:szCs w:val="20"/>
                <w:lang w:bidi="ar-SA"/>
              </w:rPr>
            </w:pPr>
          </w:p>
          <w:p w14:paraId="1B1F1248" w14:textId="77777777" w:rsidR="0064058B" w:rsidRDefault="0064058B" w:rsidP="00564683">
            <w:pPr>
              <w:pStyle w:val="Contenutotabella"/>
              <w:spacing w:line="200" w:lineRule="atLeast"/>
              <w:ind w:left="87"/>
              <w:jc w:val="both"/>
              <w:rPr>
                <w:rFonts w:eastAsia="Times New Roman" w:cs="Times New Roman"/>
                <w:sz w:val="20"/>
                <w:szCs w:val="20"/>
                <w:lang w:bidi="ar-SA"/>
              </w:rPr>
            </w:pPr>
          </w:p>
          <w:p w14:paraId="120D046A" w14:textId="77777777" w:rsidR="0064058B" w:rsidRDefault="0064058B" w:rsidP="00564683">
            <w:pPr>
              <w:pStyle w:val="Contenutotabella"/>
              <w:spacing w:line="200" w:lineRule="atLeast"/>
              <w:ind w:left="87"/>
              <w:jc w:val="both"/>
              <w:rPr>
                <w:rFonts w:eastAsia="Times New Roman" w:cs="Times New Roman"/>
                <w:sz w:val="20"/>
                <w:szCs w:val="20"/>
                <w:lang w:bidi="ar-SA"/>
              </w:rPr>
            </w:pPr>
          </w:p>
          <w:p w14:paraId="186F0916" w14:textId="77777777" w:rsidR="0064058B" w:rsidRDefault="0064058B" w:rsidP="00564683">
            <w:pPr>
              <w:pStyle w:val="Contenutotabella"/>
              <w:spacing w:line="200" w:lineRule="atLeast"/>
              <w:ind w:left="87"/>
              <w:jc w:val="both"/>
              <w:rPr>
                <w:rFonts w:eastAsia="Times New Roman" w:cs="Times New Roman"/>
                <w:sz w:val="20"/>
                <w:szCs w:val="20"/>
                <w:lang w:bidi="ar-SA"/>
              </w:rPr>
            </w:pPr>
          </w:p>
          <w:p w14:paraId="76BC5BC5" w14:textId="77777777" w:rsidR="0064058B" w:rsidRDefault="0064058B" w:rsidP="00564683">
            <w:pPr>
              <w:pStyle w:val="Contenutotabella"/>
              <w:spacing w:line="200" w:lineRule="atLeast"/>
              <w:ind w:left="87"/>
              <w:jc w:val="both"/>
              <w:rPr>
                <w:rFonts w:eastAsia="Times New Roman" w:cs="Times New Roman"/>
                <w:sz w:val="20"/>
                <w:szCs w:val="20"/>
                <w:lang w:bidi="ar-SA"/>
              </w:rPr>
            </w:pPr>
          </w:p>
          <w:p w14:paraId="3319790C" w14:textId="77777777" w:rsidR="0064058B" w:rsidRDefault="0064058B" w:rsidP="00564683">
            <w:pPr>
              <w:pStyle w:val="Contenutotabella"/>
              <w:spacing w:line="200" w:lineRule="atLeast"/>
              <w:ind w:left="87"/>
              <w:jc w:val="both"/>
              <w:rPr>
                <w:rFonts w:eastAsia="Times New Roman" w:cs="Times New Roman"/>
                <w:sz w:val="20"/>
                <w:szCs w:val="20"/>
                <w:lang w:bidi="ar-SA"/>
              </w:rPr>
            </w:pPr>
          </w:p>
          <w:p w14:paraId="73458B29" w14:textId="77777777" w:rsidR="0064058B" w:rsidRDefault="0064058B" w:rsidP="00564683">
            <w:pPr>
              <w:pStyle w:val="Contenutotabella"/>
              <w:spacing w:line="200" w:lineRule="atLeast"/>
              <w:ind w:left="87"/>
              <w:jc w:val="both"/>
              <w:rPr>
                <w:rFonts w:eastAsia="Times New Roman" w:cs="Times New Roman"/>
                <w:sz w:val="20"/>
                <w:szCs w:val="20"/>
                <w:lang w:bidi="ar-SA"/>
              </w:rPr>
            </w:pPr>
          </w:p>
          <w:p w14:paraId="4DF8A0E0" w14:textId="77777777" w:rsidR="0064058B" w:rsidRDefault="0064058B" w:rsidP="00564683">
            <w:pPr>
              <w:pStyle w:val="Contenutotabella"/>
              <w:spacing w:line="200" w:lineRule="atLeast"/>
              <w:ind w:left="87"/>
              <w:jc w:val="both"/>
              <w:rPr>
                <w:rFonts w:eastAsia="Times New Roman" w:cs="Times New Roman"/>
                <w:sz w:val="20"/>
                <w:szCs w:val="20"/>
                <w:lang w:bidi="ar-SA"/>
              </w:rPr>
            </w:pPr>
          </w:p>
          <w:p w14:paraId="56408A50" w14:textId="77777777" w:rsidR="0064058B" w:rsidRDefault="0064058B" w:rsidP="00564683">
            <w:pPr>
              <w:pStyle w:val="Contenutotabella"/>
              <w:spacing w:line="200" w:lineRule="atLeast"/>
              <w:ind w:left="87"/>
              <w:jc w:val="both"/>
              <w:rPr>
                <w:rFonts w:eastAsia="Times New Roman" w:cs="Times New Roman"/>
                <w:sz w:val="20"/>
                <w:szCs w:val="20"/>
                <w:lang w:bidi="ar-SA"/>
              </w:rPr>
            </w:pPr>
          </w:p>
        </w:tc>
        <w:tc>
          <w:tcPr>
            <w:tcW w:w="6197" w:type="dxa"/>
            <w:tcBorders>
              <w:top w:val="single" w:sz="4" w:space="0" w:color="000000"/>
              <w:left w:val="single" w:sz="4" w:space="0" w:color="000000"/>
              <w:bottom w:val="single" w:sz="4" w:space="0" w:color="000000"/>
              <w:right w:val="single" w:sz="4" w:space="0" w:color="000000"/>
            </w:tcBorders>
          </w:tcPr>
          <w:p w14:paraId="05071035" w14:textId="77777777" w:rsidR="0064058B" w:rsidRDefault="0064058B" w:rsidP="00564683">
            <w:pPr>
              <w:pStyle w:val="Corpotesto"/>
              <w:tabs>
                <w:tab w:val="left" w:pos="360"/>
              </w:tabs>
              <w:snapToGrid w:val="0"/>
              <w:spacing w:after="0"/>
              <w:jc w:val="both"/>
              <w:rPr>
                <w:rFonts w:cs="Times New Roman"/>
                <w:sz w:val="20"/>
                <w:szCs w:val="20"/>
              </w:rPr>
            </w:pPr>
            <w:r>
              <w:rPr>
                <w:rFonts w:cs="Times New Roman"/>
                <w:sz w:val="20"/>
                <w:szCs w:val="20"/>
              </w:rPr>
              <w:lastRenderedPageBreak/>
              <w:t>Conoscere la struttura dell’atomo</w:t>
            </w:r>
          </w:p>
          <w:p w14:paraId="7B057F5E" w14:textId="77777777" w:rsidR="0064058B" w:rsidRDefault="0064058B" w:rsidP="00564683">
            <w:pPr>
              <w:pStyle w:val="Corpotesto"/>
              <w:tabs>
                <w:tab w:val="left" w:pos="360"/>
              </w:tabs>
              <w:snapToGrid w:val="0"/>
              <w:spacing w:after="0"/>
              <w:jc w:val="both"/>
              <w:rPr>
                <w:rFonts w:cs="Times New Roman"/>
                <w:sz w:val="20"/>
                <w:szCs w:val="20"/>
              </w:rPr>
            </w:pPr>
            <w:r>
              <w:rPr>
                <w:rFonts w:cs="Times New Roman"/>
                <w:sz w:val="20"/>
                <w:szCs w:val="20"/>
              </w:rPr>
              <w:t>Indicare le caratteristiche delle particelle subatomiche e la loro organizzazione all’interno dell’atomo</w:t>
            </w:r>
          </w:p>
          <w:p w14:paraId="1CF4293E" w14:textId="77777777" w:rsidR="0064058B" w:rsidRDefault="0064058B" w:rsidP="00564683">
            <w:pPr>
              <w:pStyle w:val="Corpotesto"/>
              <w:tabs>
                <w:tab w:val="left" w:pos="360"/>
              </w:tabs>
              <w:spacing w:after="0"/>
              <w:jc w:val="both"/>
              <w:rPr>
                <w:rFonts w:cs="Times New Roman"/>
                <w:sz w:val="20"/>
                <w:szCs w:val="20"/>
              </w:rPr>
            </w:pPr>
          </w:p>
          <w:p w14:paraId="5DDEFF2C" w14:textId="77777777" w:rsidR="0064058B" w:rsidRDefault="0064058B" w:rsidP="00564683">
            <w:pPr>
              <w:pStyle w:val="Corpotesto"/>
              <w:tabs>
                <w:tab w:val="left" w:pos="360"/>
              </w:tabs>
              <w:spacing w:after="0"/>
              <w:jc w:val="both"/>
              <w:rPr>
                <w:rFonts w:cs="Times New Roman"/>
                <w:sz w:val="20"/>
                <w:szCs w:val="20"/>
              </w:rPr>
            </w:pPr>
            <w:r>
              <w:rPr>
                <w:rFonts w:cs="Times New Roman"/>
                <w:sz w:val="20"/>
                <w:szCs w:val="20"/>
              </w:rPr>
              <w:t>Conoscere la struttura dell’atomo, i modelli che contribuirono a definirlo (modelli di Thomson, Rutherford, Bohr).</w:t>
            </w:r>
          </w:p>
          <w:p w14:paraId="4EF0180B" w14:textId="77777777" w:rsidR="0064058B" w:rsidRDefault="0064058B" w:rsidP="00564683">
            <w:pPr>
              <w:pStyle w:val="Corpotesto"/>
              <w:tabs>
                <w:tab w:val="left" w:pos="360"/>
              </w:tabs>
              <w:spacing w:after="0"/>
              <w:jc w:val="both"/>
              <w:rPr>
                <w:rFonts w:cs="Times New Roman"/>
                <w:sz w:val="20"/>
                <w:szCs w:val="20"/>
              </w:rPr>
            </w:pPr>
            <w:r>
              <w:rPr>
                <w:rFonts w:cs="Times New Roman"/>
                <w:sz w:val="20"/>
                <w:szCs w:val="20"/>
              </w:rPr>
              <w:t>Conoscere la differenza tra numero atomico e numero di massa di un elemento</w:t>
            </w:r>
          </w:p>
          <w:p w14:paraId="6BD74EC3" w14:textId="77777777" w:rsidR="0064058B" w:rsidRDefault="0064058B" w:rsidP="00564683">
            <w:pPr>
              <w:pStyle w:val="Corpotesto"/>
              <w:tabs>
                <w:tab w:val="left" w:pos="360"/>
              </w:tabs>
              <w:spacing w:after="0"/>
              <w:jc w:val="both"/>
              <w:rPr>
                <w:rFonts w:cs="Times New Roman"/>
                <w:sz w:val="20"/>
                <w:szCs w:val="20"/>
              </w:rPr>
            </w:pPr>
            <w:r>
              <w:rPr>
                <w:rFonts w:cs="Times New Roman"/>
                <w:sz w:val="20"/>
                <w:szCs w:val="20"/>
              </w:rPr>
              <w:t xml:space="preserve">Sapere cosa sono gli isotopi, il fenomeno della radioattività, i processi di fusione e fissione nucleare; vantaggi e svantaggi nella produzione di energia nucleare </w:t>
            </w:r>
          </w:p>
          <w:p w14:paraId="3DF576D7" w14:textId="77777777" w:rsidR="0064058B" w:rsidRDefault="0064058B" w:rsidP="00564683">
            <w:pPr>
              <w:pStyle w:val="Corpotesto"/>
              <w:tabs>
                <w:tab w:val="left" w:pos="360"/>
              </w:tabs>
              <w:snapToGrid w:val="0"/>
              <w:spacing w:after="0"/>
              <w:jc w:val="both"/>
              <w:rPr>
                <w:rFonts w:cs="Times New Roman"/>
                <w:sz w:val="20"/>
                <w:szCs w:val="20"/>
              </w:rPr>
            </w:pPr>
            <w:r>
              <w:rPr>
                <w:rFonts w:cs="Times New Roman"/>
                <w:sz w:val="20"/>
                <w:szCs w:val="20"/>
              </w:rPr>
              <w:t xml:space="preserve">Conoscere nelle linee generali il modello atomico quanto-meccanico </w:t>
            </w:r>
          </w:p>
          <w:p w14:paraId="0CDCF472" w14:textId="77777777" w:rsidR="0064058B" w:rsidRDefault="0064058B" w:rsidP="00564683">
            <w:pPr>
              <w:pStyle w:val="Corpotesto"/>
              <w:tabs>
                <w:tab w:val="left" w:pos="360"/>
              </w:tabs>
              <w:spacing w:after="0"/>
              <w:jc w:val="both"/>
              <w:rPr>
                <w:rFonts w:cs="Times New Roman"/>
                <w:sz w:val="20"/>
                <w:szCs w:val="20"/>
              </w:rPr>
            </w:pPr>
            <w:r>
              <w:rPr>
                <w:rFonts w:cs="Times New Roman"/>
                <w:sz w:val="20"/>
                <w:szCs w:val="20"/>
              </w:rPr>
              <w:t xml:space="preserve">Comprendere che emissione di luce di un elemento, nei saggi alla fiamma, avviene a causa dello spostamento degli elettroni su livelli energetici diversi </w:t>
            </w:r>
          </w:p>
          <w:p w14:paraId="139A60D4" w14:textId="77777777" w:rsidR="0064058B" w:rsidRDefault="0064058B" w:rsidP="00564683">
            <w:pPr>
              <w:pStyle w:val="Corpotesto"/>
              <w:tabs>
                <w:tab w:val="left" w:pos="360"/>
              </w:tabs>
              <w:snapToGrid w:val="0"/>
              <w:spacing w:after="0"/>
              <w:jc w:val="both"/>
              <w:rPr>
                <w:rFonts w:cs="Times New Roman"/>
                <w:sz w:val="20"/>
                <w:szCs w:val="20"/>
              </w:rPr>
            </w:pPr>
            <w:r>
              <w:rPr>
                <w:rFonts w:cs="Times New Roman"/>
                <w:sz w:val="20"/>
                <w:szCs w:val="20"/>
              </w:rPr>
              <w:t>Conoscere le regole della configurazione elettronica in un atomo</w:t>
            </w:r>
          </w:p>
          <w:p w14:paraId="24816D53" w14:textId="77777777" w:rsidR="0064058B" w:rsidRDefault="0064058B" w:rsidP="00564683">
            <w:pPr>
              <w:pStyle w:val="Corpotesto"/>
              <w:tabs>
                <w:tab w:val="left" w:pos="360"/>
              </w:tabs>
              <w:spacing w:after="0"/>
              <w:jc w:val="both"/>
              <w:rPr>
                <w:rFonts w:cs="Times New Roman"/>
                <w:sz w:val="20"/>
                <w:szCs w:val="20"/>
              </w:rPr>
            </w:pPr>
          </w:p>
          <w:p w14:paraId="144BC77F" w14:textId="77777777" w:rsidR="0064058B" w:rsidRDefault="0064058B" w:rsidP="00564683">
            <w:pPr>
              <w:pStyle w:val="Corpotesto"/>
              <w:tabs>
                <w:tab w:val="left" w:pos="360"/>
              </w:tabs>
              <w:spacing w:after="0"/>
              <w:jc w:val="both"/>
              <w:rPr>
                <w:rFonts w:cs="Times New Roman"/>
                <w:sz w:val="20"/>
                <w:szCs w:val="20"/>
              </w:rPr>
            </w:pPr>
          </w:p>
          <w:p w14:paraId="3A310B69" w14:textId="77777777" w:rsidR="0064058B" w:rsidRDefault="0064058B" w:rsidP="00564683">
            <w:pPr>
              <w:pStyle w:val="Corpotesto"/>
              <w:tabs>
                <w:tab w:val="left" w:pos="360"/>
              </w:tabs>
              <w:spacing w:after="0"/>
              <w:jc w:val="both"/>
              <w:rPr>
                <w:rFonts w:cs="Times New Roman"/>
                <w:sz w:val="20"/>
                <w:szCs w:val="20"/>
              </w:rPr>
            </w:pPr>
            <w:r>
              <w:rPr>
                <w:rFonts w:cs="Times New Roman"/>
                <w:sz w:val="20"/>
                <w:szCs w:val="20"/>
              </w:rPr>
              <w:t>Saper applicare la notazione di Lewis</w:t>
            </w:r>
          </w:p>
          <w:p w14:paraId="068F7E6F" w14:textId="77777777" w:rsidR="0064058B" w:rsidRDefault="0064058B" w:rsidP="00564683">
            <w:pPr>
              <w:pStyle w:val="Corpotesto"/>
              <w:tabs>
                <w:tab w:val="left" w:pos="360"/>
              </w:tabs>
              <w:spacing w:after="0"/>
              <w:jc w:val="both"/>
              <w:rPr>
                <w:rFonts w:cs="Times New Roman"/>
                <w:sz w:val="20"/>
                <w:szCs w:val="20"/>
              </w:rPr>
            </w:pPr>
          </w:p>
          <w:p w14:paraId="49F22025" w14:textId="77777777" w:rsidR="0064058B" w:rsidRDefault="0064058B" w:rsidP="00564683">
            <w:pPr>
              <w:pStyle w:val="Corpotesto"/>
              <w:tabs>
                <w:tab w:val="left" w:pos="360"/>
              </w:tabs>
              <w:spacing w:after="0"/>
              <w:jc w:val="both"/>
              <w:rPr>
                <w:rFonts w:cs="Times New Roman"/>
                <w:sz w:val="20"/>
                <w:szCs w:val="20"/>
              </w:rPr>
            </w:pPr>
            <w:r>
              <w:rPr>
                <w:rFonts w:cs="Times New Roman"/>
                <w:sz w:val="20"/>
                <w:szCs w:val="20"/>
              </w:rPr>
              <w:t>Conoscere caratteristiche della tavola periodica degli elementi e le proprietà periodiche</w:t>
            </w:r>
          </w:p>
          <w:p w14:paraId="68C811A4" w14:textId="77777777" w:rsidR="0064058B" w:rsidRDefault="0064058B" w:rsidP="00564683">
            <w:pPr>
              <w:pStyle w:val="Corpotesto"/>
              <w:tabs>
                <w:tab w:val="left" w:pos="360"/>
              </w:tabs>
              <w:spacing w:after="0"/>
              <w:jc w:val="both"/>
              <w:rPr>
                <w:rFonts w:eastAsia="Times New Roman" w:cs="Times New Roman"/>
                <w:sz w:val="20"/>
                <w:szCs w:val="20"/>
              </w:rPr>
            </w:pPr>
            <w:r>
              <w:rPr>
                <w:rFonts w:cs="Times New Roman"/>
                <w:sz w:val="20"/>
                <w:szCs w:val="20"/>
              </w:rPr>
              <w:t>Comprendere  e saper applicare la regola dell’ottetto</w:t>
            </w:r>
          </w:p>
          <w:p w14:paraId="5E59B77D" w14:textId="77777777" w:rsidR="0064058B" w:rsidRDefault="0064058B" w:rsidP="00564683">
            <w:pPr>
              <w:pStyle w:val="Corpotesto"/>
              <w:tabs>
                <w:tab w:val="left" w:pos="360"/>
              </w:tabs>
              <w:snapToGrid w:val="0"/>
              <w:spacing w:after="0"/>
              <w:jc w:val="both"/>
              <w:rPr>
                <w:rFonts w:eastAsia="Times New Roman" w:cs="Times New Roman"/>
                <w:sz w:val="20"/>
                <w:szCs w:val="20"/>
                <w:lang w:bidi="ar-SA"/>
              </w:rPr>
            </w:pPr>
            <w:r>
              <w:rPr>
                <w:rFonts w:eastAsia="Times New Roman" w:cs="Times New Roman"/>
                <w:sz w:val="20"/>
                <w:szCs w:val="20"/>
              </w:rPr>
              <w:t>Conoscere le caratteristiche dei l</w:t>
            </w:r>
            <w:r>
              <w:rPr>
                <w:rFonts w:eastAsia="Times New Roman" w:cs="Times New Roman"/>
                <w:sz w:val="20"/>
                <w:szCs w:val="20"/>
                <w:lang w:bidi="ar-SA"/>
              </w:rPr>
              <w:t>egami chimici: covalente puro e covalente polare, ionico</w:t>
            </w:r>
          </w:p>
          <w:p w14:paraId="32E11A5E" w14:textId="77777777" w:rsidR="0064058B" w:rsidRDefault="0064058B" w:rsidP="00564683">
            <w:pPr>
              <w:pStyle w:val="Corpotesto"/>
              <w:tabs>
                <w:tab w:val="left" w:pos="360"/>
              </w:tabs>
              <w:snapToGrid w:val="0"/>
              <w:spacing w:after="0"/>
              <w:jc w:val="both"/>
              <w:rPr>
                <w:rFonts w:cs="Times New Roman"/>
                <w:sz w:val="20"/>
                <w:szCs w:val="20"/>
              </w:rPr>
            </w:pPr>
            <w:r>
              <w:rPr>
                <w:rFonts w:eastAsia="Times New Roman" w:cs="Times New Roman"/>
                <w:sz w:val="20"/>
                <w:szCs w:val="20"/>
                <w:lang w:bidi="ar-SA"/>
              </w:rPr>
              <w:t>Conoscere i legami intermolecolari (legami ad idrogeno in particolare)</w:t>
            </w:r>
          </w:p>
          <w:p w14:paraId="00BD4778" w14:textId="77777777" w:rsidR="0064058B" w:rsidRDefault="0064058B" w:rsidP="00564683">
            <w:pPr>
              <w:pStyle w:val="Corpotesto"/>
              <w:tabs>
                <w:tab w:val="left" w:pos="360"/>
              </w:tabs>
              <w:snapToGrid w:val="0"/>
              <w:spacing w:after="0"/>
              <w:jc w:val="both"/>
              <w:rPr>
                <w:rFonts w:cs="Times New Roman"/>
                <w:sz w:val="20"/>
                <w:szCs w:val="20"/>
              </w:rPr>
            </w:pPr>
            <w:r>
              <w:rPr>
                <w:rFonts w:cs="Times New Roman"/>
                <w:sz w:val="20"/>
                <w:szCs w:val="20"/>
              </w:rPr>
              <w:t>Saper leggere e scrivere formule chimiche .</w:t>
            </w:r>
          </w:p>
          <w:p w14:paraId="786B665C" w14:textId="77777777" w:rsidR="0064058B" w:rsidRDefault="0064058B" w:rsidP="00564683">
            <w:pPr>
              <w:pStyle w:val="Corpotesto"/>
              <w:tabs>
                <w:tab w:val="left" w:pos="360"/>
              </w:tabs>
              <w:snapToGrid w:val="0"/>
              <w:spacing w:after="0"/>
              <w:jc w:val="both"/>
              <w:rPr>
                <w:rFonts w:cs="Times New Roman"/>
                <w:sz w:val="20"/>
                <w:szCs w:val="20"/>
              </w:rPr>
            </w:pPr>
          </w:p>
          <w:p w14:paraId="4B42D839" w14:textId="77777777" w:rsidR="0064058B" w:rsidRDefault="0064058B" w:rsidP="00564683">
            <w:pPr>
              <w:pStyle w:val="Corpotesto"/>
              <w:tabs>
                <w:tab w:val="left" w:pos="360"/>
              </w:tabs>
              <w:snapToGrid w:val="0"/>
              <w:spacing w:after="0"/>
              <w:jc w:val="both"/>
              <w:rPr>
                <w:rFonts w:cs="Times New Roman"/>
                <w:sz w:val="20"/>
                <w:szCs w:val="20"/>
              </w:rPr>
            </w:pPr>
          </w:p>
          <w:p w14:paraId="5E6DF160" w14:textId="77777777" w:rsidR="0064058B" w:rsidRDefault="0064058B" w:rsidP="00564683">
            <w:pPr>
              <w:pStyle w:val="Corpotesto"/>
              <w:tabs>
                <w:tab w:val="left" w:pos="360"/>
              </w:tabs>
              <w:snapToGrid w:val="0"/>
              <w:spacing w:after="0"/>
              <w:jc w:val="both"/>
              <w:rPr>
                <w:rFonts w:eastAsia="Times New Roman" w:cs="Times New Roman"/>
                <w:sz w:val="20"/>
                <w:szCs w:val="20"/>
                <w:lang w:bidi="ar-SA"/>
              </w:rPr>
            </w:pPr>
          </w:p>
          <w:p w14:paraId="3AD1D494" w14:textId="77777777" w:rsidR="0064058B" w:rsidRDefault="0064058B" w:rsidP="00564683">
            <w:pPr>
              <w:pStyle w:val="Corpotesto"/>
              <w:spacing w:after="0"/>
              <w:jc w:val="both"/>
              <w:rPr>
                <w:rFonts w:cs="Times New Roman"/>
              </w:rPr>
            </w:pPr>
          </w:p>
          <w:p w14:paraId="1ED51067" w14:textId="77777777" w:rsidR="0064058B" w:rsidRDefault="0064058B" w:rsidP="00564683">
            <w:pPr>
              <w:pStyle w:val="Corpotesto"/>
              <w:snapToGrid w:val="0"/>
              <w:spacing w:after="0"/>
              <w:jc w:val="both"/>
              <w:rPr>
                <w:rFonts w:cs="Times New Roman"/>
                <w:sz w:val="20"/>
                <w:szCs w:val="20"/>
              </w:rPr>
            </w:pPr>
          </w:p>
          <w:p w14:paraId="6EE302B3" w14:textId="77777777" w:rsidR="0064058B" w:rsidRDefault="0064058B" w:rsidP="00564683">
            <w:pPr>
              <w:pStyle w:val="Corpotesto"/>
              <w:snapToGrid w:val="0"/>
              <w:spacing w:after="0"/>
              <w:jc w:val="both"/>
              <w:rPr>
                <w:rFonts w:cs="Times New Roman"/>
                <w:sz w:val="20"/>
                <w:szCs w:val="20"/>
              </w:rPr>
            </w:pPr>
          </w:p>
        </w:tc>
      </w:tr>
      <w:tr w:rsidR="0064058B" w14:paraId="7506DCB9" w14:textId="77777777" w:rsidTr="00564683">
        <w:trPr>
          <w:trHeight w:val="345"/>
        </w:trPr>
        <w:tc>
          <w:tcPr>
            <w:tcW w:w="9780" w:type="dxa"/>
            <w:gridSpan w:val="3"/>
            <w:tcBorders>
              <w:top w:val="single" w:sz="4" w:space="0" w:color="000000"/>
              <w:left w:val="single" w:sz="4" w:space="0" w:color="000000"/>
              <w:bottom w:val="single" w:sz="4" w:space="0" w:color="000000"/>
              <w:right w:val="single" w:sz="4" w:space="0" w:color="000000"/>
            </w:tcBorders>
          </w:tcPr>
          <w:p w14:paraId="093C9AAF" w14:textId="77777777" w:rsidR="0064058B" w:rsidRDefault="0064058B" w:rsidP="00564683">
            <w:pPr>
              <w:spacing w:before="240" w:after="120"/>
              <w:ind w:left="-70"/>
              <w:rPr>
                <w:rFonts w:ascii="Times New Roman" w:hAnsi="Times New Roman" w:cs="Times New Roman"/>
              </w:rPr>
            </w:pPr>
            <w:r>
              <w:rPr>
                <w:rFonts w:ascii="Times New Roman" w:hAnsi="Times New Roman" w:cs="Times New Roman"/>
              </w:rPr>
              <w:lastRenderedPageBreak/>
              <w:t>Scienze della Terra</w:t>
            </w:r>
          </w:p>
        </w:tc>
      </w:tr>
      <w:tr w:rsidR="0064058B" w14:paraId="5B84E1FF" w14:textId="77777777" w:rsidTr="00564683">
        <w:tc>
          <w:tcPr>
            <w:tcW w:w="3480" w:type="dxa"/>
            <w:tcBorders>
              <w:top w:val="single" w:sz="4" w:space="0" w:color="000000"/>
              <w:left w:val="single" w:sz="4" w:space="0" w:color="000000"/>
              <w:bottom w:val="single" w:sz="4" w:space="0" w:color="000000"/>
              <w:right w:val="single" w:sz="4" w:space="0" w:color="000000"/>
            </w:tcBorders>
            <w:shd w:val="clear" w:color="auto" w:fill="FFFFFF"/>
          </w:tcPr>
          <w:p w14:paraId="234EAB68"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rPr>
                <w:rFonts w:eastAsia="Times New Roman" w:cs="Times New Roman"/>
                <w:sz w:val="20"/>
                <w:szCs w:val="20"/>
              </w:rPr>
            </w:pPr>
            <w:r>
              <w:rPr>
                <w:rFonts w:eastAsia="Times New Roman" w:cs="Times New Roman"/>
                <w:sz w:val="20"/>
                <w:szCs w:val="20"/>
              </w:rPr>
              <w:t>L'interno della Terra</w:t>
            </w:r>
          </w:p>
          <w:p w14:paraId="1C12748C"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rPr>
                <w:rFonts w:eastAsia="Times New Roman" w:cs="Times New Roman"/>
                <w:sz w:val="20"/>
                <w:szCs w:val="20"/>
              </w:rPr>
            </w:pPr>
            <w:r>
              <w:rPr>
                <w:rFonts w:eastAsia="Times New Roman" w:cs="Times New Roman"/>
                <w:sz w:val="20"/>
                <w:szCs w:val="20"/>
              </w:rPr>
              <w:t>Litosfera</w:t>
            </w:r>
          </w:p>
          <w:p w14:paraId="0B0DE871"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rPr>
                <w:rFonts w:eastAsia="Times New Roman" w:cs="Times New Roman"/>
                <w:sz w:val="20"/>
                <w:szCs w:val="20"/>
              </w:rPr>
            </w:pPr>
            <w:r>
              <w:rPr>
                <w:rFonts w:eastAsia="Times New Roman" w:cs="Times New Roman"/>
                <w:sz w:val="20"/>
                <w:szCs w:val="20"/>
              </w:rPr>
              <w:t>Il suolo</w:t>
            </w:r>
          </w:p>
          <w:p w14:paraId="2F9AF8C4"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rPr>
                <w:rFonts w:cs="Times New Roman"/>
                <w:sz w:val="20"/>
                <w:szCs w:val="20"/>
              </w:rPr>
            </w:pPr>
            <w:r>
              <w:rPr>
                <w:rFonts w:eastAsia="Times New Roman" w:cs="Times New Roman"/>
                <w:sz w:val="20"/>
                <w:szCs w:val="20"/>
              </w:rPr>
              <w:t xml:space="preserve">Minerali e rocce </w:t>
            </w:r>
          </w:p>
          <w:p w14:paraId="67463624" w14:textId="77777777" w:rsidR="0064058B" w:rsidRDefault="0064058B" w:rsidP="00564683">
            <w:pPr>
              <w:pStyle w:val="Contenutotabella"/>
              <w:rPr>
                <w:rFonts w:eastAsia="Times New Roman" w:cs="Times New Roman"/>
                <w:sz w:val="20"/>
                <w:szCs w:val="20"/>
              </w:rPr>
            </w:pPr>
          </w:p>
        </w:tc>
        <w:tc>
          <w:tcPr>
            <w:tcW w:w="6300" w:type="dxa"/>
            <w:gridSpan w:val="2"/>
            <w:tcBorders>
              <w:top w:val="single" w:sz="4" w:space="0" w:color="000000"/>
              <w:left w:val="single" w:sz="4" w:space="0" w:color="000000"/>
              <w:bottom w:val="single" w:sz="4" w:space="0" w:color="000000"/>
              <w:right w:val="single" w:sz="4" w:space="0" w:color="000000"/>
            </w:tcBorders>
            <w:shd w:val="clear" w:color="auto" w:fill="FFFFFF"/>
          </w:tcPr>
          <w:p w14:paraId="0B97F319"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rPr>
                <w:rFonts w:eastAsia="Times New Roman" w:cs="Times New Roman"/>
                <w:sz w:val="20"/>
                <w:szCs w:val="20"/>
              </w:rPr>
            </w:pPr>
            <w:r>
              <w:rPr>
                <w:rFonts w:eastAsia="Times New Roman" w:cs="Times New Roman"/>
                <w:sz w:val="20"/>
                <w:szCs w:val="20"/>
              </w:rPr>
              <w:t>Comprendere e saper descrivere, anche con schemi la struttura interna della Terra (*)</w:t>
            </w:r>
          </w:p>
          <w:p w14:paraId="5F55CEC3"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rPr>
                <w:rFonts w:eastAsia="Times New Roman" w:cs="Times New Roman"/>
                <w:sz w:val="20"/>
                <w:szCs w:val="20"/>
              </w:rPr>
            </w:pPr>
            <w:r>
              <w:rPr>
                <w:rFonts w:eastAsia="Times New Roman" w:cs="Times New Roman"/>
                <w:sz w:val="20"/>
                <w:szCs w:val="20"/>
              </w:rPr>
              <w:t>Comprendere le caratteristiche del  suolo e l’importanza della sua salvaguardia</w:t>
            </w:r>
          </w:p>
          <w:p w14:paraId="79E9F005"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rPr>
                <w:rFonts w:eastAsia="Times New Roman" w:cs="Times New Roman"/>
                <w:sz w:val="20"/>
                <w:szCs w:val="20"/>
              </w:rPr>
            </w:pPr>
            <w:r>
              <w:rPr>
                <w:rFonts w:eastAsia="Times New Roman" w:cs="Times New Roman"/>
                <w:sz w:val="20"/>
                <w:szCs w:val="20"/>
              </w:rPr>
              <w:t xml:space="preserve">Comprendere la metodologia di studio della struttura della Terra </w:t>
            </w:r>
          </w:p>
          <w:p w14:paraId="1EA9E036"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rPr>
                <w:rFonts w:eastAsia="Times New Roman" w:cs="Times New Roman"/>
                <w:sz w:val="20"/>
                <w:szCs w:val="20"/>
              </w:rPr>
            </w:pPr>
            <w:r>
              <w:rPr>
                <w:rFonts w:eastAsia="Times New Roman" w:cs="Times New Roman"/>
                <w:sz w:val="20"/>
                <w:szCs w:val="20"/>
              </w:rPr>
              <w:t xml:space="preserve">Saper classificare minerali e rocce (*) </w:t>
            </w:r>
          </w:p>
          <w:p w14:paraId="760B3CC6"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rPr>
                <w:rFonts w:eastAsia="Times New Roman" w:cs="Times New Roman"/>
                <w:sz w:val="20"/>
                <w:szCs w:val="20"/>
              </w:rPr>
            </w:pPr>
            <w:r>
              <w:rPr>
                <w:rFonts w:eastAsia="Times New Roman" w:cs="Times New Roman"/>
                <w:sz w:val="20"/>
                <w:szCs w:val="20"/>
              </w:rPr>
              <w:t xml:space="preserve">Capire come si forma un minerale: la cristallizzazione </w:t>
            </w:r>
          </w:p>
          <w:p w14:paraId="28276ADF"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rPr>
                <w:rFonts w:eastAsia="Times New Roman" w:cs="Times New Roman"/>
                <w:sz w:val="20"/>
                <w:szCs w:val="20"/>
              </w:rPr>
            </w:pPr>
            <w:r>
              <w:rPr>
                <w:rFonts w:eastAsia="Times New Roman" w:cs="Times New Roman"/>
                <w:sz w:val="20"/>
                <w:szCs w:val="20"/>
              </w:rPr>
              <w:t>Comprendere le relazioni tra i minerali, l’ambiente e la salute</w:t>
            </w:r>
          </w:p>
          <w:p w14:paraId="0B3BB911"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rPr>
                <w:rFonts w:eastAsia="Times New Roman" w:cs="Times New Roman"/>
                <w:sz w:val="20"/>
                <w:szCs w:val="20"/>
              </w:rPr>
            </w:pPr>
            <w:r>
              <w:rPr>
                <w:rFonts w:eastAsia="Times New Roman" w:cs="Times New Roman"/>
                <w:sz w:val="20"/>
                <w:szCs w:val="20"/>
              </w:rPr>
              <w:t xml:space="preserve">Comprendere la pericolosità dell’amianto e della fluoroedenite e gli accorgimenti che bisogna attuare per lo smaltimento </w:t>
            </w:r>
          </w:p>
          <w:p w14:paraId="0D3782AB"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rPr>
                <w:rFonts w:eastAsia="Times New Roman" w:cs="Times New Roman"/>
                <w:sz w:val="20"/>
                <w:szCs w:val="20"/>
              </w:rPr>
            </w:pPr>
          </w:p>
          <w:p w14:paraId="259C8428"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rPr>
                <w:rFonts w:eastAsia="Times New Roman" w:cs="Times New Roman"/>
                <w:sz w:val="20"/>
                <w:szCs w:val="20"/>
              </w:rPr>
            </w:pPr>
          </w:p>
          <w:p w14:paraId="0086C88E"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rPr>
                <w:rFonts w:eastAsia="Times New Roman" w:cs="Times New Roman"/>
                <w:sz w:val="20"/>
                <w:szCs w:val="20"/>
              </w:rPr>
            </w:pPr>
            <w:r>
              <w:rPr>
                <w:rFonts w:eastAsia="Times New Roman" w:cs="Times New Roman"/>
                <w:sz w:val="20"/>
                <w:szCs w:val="20"/>
              </w:rPr>
              <w:t>Saper analizzare lo stato attuale e le modificazioni del nostro pianeta, anche in riferimento allo sfruttamento delle risorse della Terra</w:t>
            </w:r>
          </w:p>
          <w:p w14:paraId="4DC890C7"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rPr>
                <w:rFonts w:eastAsia="Times New Roman" w:cs="Times New Roman"/>
                <w:sz w:val="20"/>
                <w:szCs w:val="20"/>
              </w:rPr>
            </w:pPr>
            <w:r>
              <w:rPr>
                <w:rFonts w:eastAsia="Times New Roman" w:cs="Times New Roman"/>
                <w:sz w:val="20"/>
                <w:szCs w:val="20"/>
              </w:rPr>
              <w:t>Conoscere le miniere del nostro territorio e l'importanza economica che hanno rappresentato in passato, e l'interesse turistico che potrebbero rappresentare nel futuro</w:t>
            </w:r>
          </w:p>
          <w:p w14:paraId="22670E0B"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rPr>
                <w:rFonts w:eastAsia="Times New Roman" w:cs="Times New Roman"/>
                <w:sz w:val="20"/>
                <w:szCs w:val="20"/>
              </w:rPr>
            </w:pPr>
            <w:r>
              <w:rPr>
                <w:rFonts w:eastAsia="Times New Roman" w:cs="Times New Roman"/>
                <w:sz w:val="20"/>
                <w:szCs w:val="20"/>
              </w:rPr>
              <w:t>Conoscere i principali aspetti geologici del proprio territorio</w:t>
            </w:r>
          </w:p>
          <w:p w14:paraId="66928294"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rPr>
                <w:rFonts w:eastAsia="Times New Roman" w:cs="Times New Roman"/>
                <w:sz w:val="20"/>
                <w:szCs w:val="20"/>
              </w:rPr>
            </w:pPr>
          </w:p>
          <w:p w14:paraId="1DA845A7"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rPr>
                <w:rFonts w:cs="Times New Roman"/>
              </w:rPr>
            </w:pPr>
            <w:r>
              <w:rPr>
                <w:rFonts w:eastAsia="Times New Roman" w:cs="Times New Roman"/>
                <w:sz w:val="20"/>
                <w:szCs w:val="20"/>
              </w:rPr>
              <w:t>Comprendere le relazioni tra le tecnologie, la salute e ambiente, e tra la risorsa suolo - risorse idriche e centrali nucleari</w:t>
            </w:r>
          </w:p>
        </w:tc>
      </w:tr>
    </w:tbl>
    <w:p w14:paraId="13DED4AC" w14:textId="77777777" w:rsidR="0064058B" w:rsidRDefault="0064058B" w:rsidP="0064058B">
      <w:pPr>
        <w:rPr>
          <w:rFonts w:ascii="Times New Roman" w:hAnsi="Times New Roman" w:cs="Times New Roman"/>
          <w:sz w:val="24"/>
          <w:szCs w:val="24"/>
        </w:rPr>
      </w:pPr>
    </w:p>
    <w:p w14:paraId="66918693" w14:textId="77777777" w:rsidR="0064058B" w:rsidRDefault="0064058B" w:rsidP="0064058B">
      <w:pPr>
        <w:pBdr>
          <w:top w:val="single" w:sz="4" w:space="1" w:color="000000"/>
          <w:left w:val="single" w:sz="4" w:space="4" w:color="000000"/>
          <w:bottom w:val="single" w:sz="4" w:space="1" w:color="000000"/>
          <w:right w:val="single" w:sz="4" w:space="0" w:color="000000"/>
        </w:pBdr>
        <w:rPr>
          <w:rFonts w:ascii="Times New Roman" w:hAnsi="Times New Roman" w:cs="Times New Roman"/>
        </w:rPr>
      </w:pPr>
      <w:r>
        <w:rPr>
          <w:rFonts w:ascii="Times New Roman" w:hAnsi="Times New Roman" w:cs="Times New Roman"/>
          <w:sz w:val="24"/>
          <w:szCs w:val="24"/>
        </w:rPr>
        <w:t>Biologia</w:t>
      </w:r>
    </w:p>
    <w:tbl>
      <w:tblPr>
        <w:tblW w:w="9781" w:type="dxa"/>
        <w:tblInd w:w="55" w:type="dxa"/>
        <w:tblCellMar>
          <w:top w:w="55" w:type="dxa"/>
          <w:left w:w="55" w:type="dxa"/>
          <w:bottom w:w="55" w:type="dxa"/>
          <w:right w:w="55" w:type="dxa"/>
        </w:tblCellMar>
        <w:tblLook w:val="0000" w:firstRow="0" w:lastRow="0" w:firstColumn="0" w:lastColumn="0" w:noHBand="0" w:noVBand="0"/>
      </w:tblPr>
      <w:tblGrid>
        <w:gridCol w:w="2814"/>
        <w:gridCol w:w="2068"/>
        <w:gridCol w:w="4899"/>
      </w:tblGrid>
      <w:tr w:rsidR="0064058B" w14:paraId="2ACADDF8" w14:textId="77777777" w:rsidTr="00564683">
        <w:tc>
          <w:tcPr>
            <w:tcW w:w="2814" w:type="dxa"/>
            <w:tcBorders>
              <w:top w:val="single" w:sz="4" w:space="0" w:color="000000"/>
              <w:left w:val="single" w:sz="4" w:space="0" w:color="000000"/>
              <w:bottom w:val="single" w:sz="4" w:space="0" w:color="000000"/>
            </w:tcBorders>
          </w:tcPr>
          <w:p w14:paraId="77E4A92A"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snapToGrid w:val="0"/>
              <w:ind w:left="227"/>
              <w:rPr>
                <w:rFonts w:cs="Times New Roman"/>
                <w:sz w:val="20"/>
                <w:szCs w:val="20"/>
              </w:rPr>
            </w:pPr>
            <w:r>
              <w:rPr>
                <w:rFonts w:cs="Times New Roman"/>
                <w:sz w:val="20"/>
                <w:szCs w:val="20"/>
              </w:rPr>
              <w:t>Contenuti</w:t>
            </w:r>
          </w:p>
        </w:tc>
        <w:tc>
          <w:tcPr>
            <w:tcW w:w="2068" w:type="dxa"/>
            <w:tcBorders>
              <w:top w:val="single" w:sz="4" w:space="0" w:color="000000"/>
              <w:bottom w:val="single" w:sz="4" w:space="0" w:color="000000"/>
            </w:tcBorders>
          </w:tcPr>
          <w:p w14:paraId="1A3AA273"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snapToGrid w:val="0"/>
              <w:ind w:left="283"/>
              <w:rPr>
                <w:rFonts w:cs="Times New Roman"/>
                <w:sz w:val="20"/>
                <w:szCs w:val="20"/>
              </w:rPr>
            </w:pPr>
            <w:r>
              <w:rPr>
                <w:rFonts w:cs="Times New Roman"/>
                <w:sz w:val="20"/>
                <w:szCs w:val="20"/>
              </w:rPr>
              <w:t>Obiettivi</w:t>
            </w:r>
          </w:p>
        </w:tc>
        <w:tc>
          <w:tcPr>
            <w:tcW w:w="4899" w:type="dxa"/>
            <w:tcBorders>
              <w:top w:val="single" w:sz="4" w:space="0" w:color="000000"/>
              <w:bottom w:val="single" w:sz="4" w:space="0" w:color="000000"/>
              <w:right w:val="single" w:sz="4" w:space="0" w:color="000000"/>
            </w:tcBorders>
          </w:tcPr>
          <w:p w14:paraId="5676E8B9" w14:textId="77777777" w:rsidR="0064058B" w:rsidRDefault="0064058B" w:rsidP="00564683">
            <w:pPr>
              <w:pStyle w:val="Contenutotabella"/>
              <w:pBdr>
                <w:top w:val="single" w:sz="4" w:space="1" w:color="000000"/>
                <w:left w:val="single" w:sz="4" w:space="4" w:color="000000"/>
                <w:bottom w:val="single" w:sz="4" w:space="1" w:color="000000"/>
                <w:right w:val="single" w:sz="4" w:space="4" w:color="000000"/>
              </w:pBdr>
              <w:snapToGrid w:val="0"/>
              <w:ind w:left="283"/>
              <w:rPr>
                <w:rFonts w:cs="Times New Roman"/>
              </w:rPr>
            </w:pPr>
            <w:r>
              <w:rPr>
                <w:rFonts w:cs="Times New Roman"/>
                <w:sz w:val="20"/>
                <w:szCs w:val="20"/>
              </w:rPr>
              <w:t>Conoscenze e abilità</w:t>
            </w:r>
          </w:p>
        </w:tc>
      </w:tr>
      <w:tr w:rsidR="0064058B" w14:paraId="031A6E96" w14:textId="77777777" w:rsidTr="00564683">
        <w:tc>
          <w:tcPr>
            <w:tcW w:w="2814" w:type="dxa"/>
            <w:tcBorders>
              <w:top w:val="single" w:sz="4" w:space="0" w:color="000000"/>
              <w:left w:val="single" w:sz="2" w:space="0" w:color="000000"/>
              <w:bottom w:val="single" w:sz="2" w:space="0" w:color="000000"/>
              <w:right w:val="single" w:sz="2" w:space="0" w:color="000000"/>
            </w:tcBorders>
          </w:tcPr>
          <w:p w14:paraId="43B247FD" w14:textId="77777777" w:rsidR="0064058B" w:rsidRDefault="0064058B" w:rsidP="00564683">
            <w:pPr>
              <w:pStyle w:val="Contenutotabella"/>
              <w:tabs>
                <w:tab w:val="left" w:pos="1500"/>
                <w:tab w:val="left" w:pos="1725"/>
              </w:tabs>
              <w:spacing w:line="200" w:lineRule="atLeast"/>
              <w:jc w:val="both"/>
              <w:rPr>
                <w:rFonts w:cs="Times New Roman"/>
              </w:rPr>
            </w:pPr>
            <w:r>
              <w:rPr>
                <w:rStyle w:val="Enfasi"/>
                <w:rFonts w:eastAsia="Times New Roman" w:cs="Times New Roman"/>
                <w:i w:val="0"/>
                <w:iCs w:val="0"/>
                <w:sz w:val="20"/>
                <w:szCs w:val="20"/>
                <w:lang w:bidi="ar-SA"/>
              </w:rPr>
              <w:t>Il DNA, dal gene alla proteina, duplicazione, trascrizione; traduzione delle proteine e codice genetico</w:t>
            </w:r>
          </w:p>
          <w:p w14:paraId="29808709" w14:textId="77777777" w:rsidR="0064058B" w:rsidRDefault="0064058B" w:rsidP="00564683">
            <w:pPr>
              <w:pStyle w:val="Contenutotabella"/>
              <w:tabs>
                <w:tab w:val="left" w:pos="1500"/>
                <w:tab w:val="left" w:pos="1725"/>
              </w:tabs>
              <w:spacing w:line="200" w:lineRule="atLeast"/>
              <w:rPr>
                <w:rFonts w:cs="Times New Roman"/>
              </w:rPr>
            </w:pPr>
          </w:p>
          <w:p w14:paraId="42C91ABE" w14:textId="77777777" w:rsidR="0064058B" w:rsidRDefault="0064058B" w:rsidP="00564683">
            <w:pPr>
              <w:pStyle w:val="Contenutotabella"/>
              <w:tabs>
                <w:tab w:val="left" w:pos="1500"/>
                <w:tab w:val="left" w:pos="1725"/>
              </w:tabs>
              <w:spacing w:line="200" w:lineRule="atLeast"/>
              <w:rPr>
                <w:rFonts w:cs="Times New Roman"/>
              </w:rPr>
            </w:pPr>
          </w:p>
          <w:p w14:paraId="3813C6E3" w14:textId="77777777" w:rsidR="0064058B" w:rsidRDefault="0064058B" w:rsidP="00564683">
            <w:pPr>
              <w:pStyle w:val="Contenutotabella"/>
              <w:tabs>
                <w:tab w:val="left" w:pos="1500"/>
                <w:tab w:val="left" w:pos="1725"/>
              </w:tabs>
              <w:spacing w:line="200" w:lineRule="atLeast"/>
              <w:jc w:val="both"/>
              <w:rPr>
                <w:rStyle w:val="Enfasi"/>
                <w:rFonts w:eastAsia="Times New Roman" w:cs="Times New Roman"/>
                <w:i w:val="0"/>
                <w:iCs w:val="0"/>
                <w:sz w:val="20"/>
                <w:szCs w:val="20"/>
                <w:lang w:bidi="ar-SA"/>
              </w:rPr>
            </w:pPr>
            <w:r>
              <w:rPr>
                <w:rStyle w:val="Enfasi"/>
                <w:rFonts w:eastAsia="Times New Roman" w:cs="Times New Roman"/>
                <w:i w:val="0"/>
                <w:iCs w:val="0"/>
                <w:sz w:val="20"/>
                <w:szCs w:val="20"/>
                <w:lang w:bidi="ar-SA"/>
              </w:rPr>
              <w:t xml:space="preserve">Mutazioni del DNA, cause ambientali e genetiche, le conseguenze per la salute, con lo sviluppo di tumori e malformazioni </w:t>
            </w:r>
          </w:p>
          <w:p w14:paraId="69C1C077"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p>
          <w:p w14:paraId="49017271"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p>
          <w:p w14:paraId="57903164"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r>
              <w:rPr>
                <w:rStyle w:val="Enfasi"/>
                <w:rFonts w:eastAsia="Times New Roman" w:cs="Times New Roman"/>
                <w:i w:val="0"/>
                <w:iCs w:val="0"/>
                <w:sz w:val="20"/>
                <w:szCs w:val="20"/>
                <w:lang w:bidi="ar-SA"/>
              </w:rPr>
              <w:t>Cenni sulla regolazione dell’espressione genica.</w:t>
            </w:r>
          </w:p>
          <w:p w14:paraId="51C3A916" w14:textId="77777777" w:rsidR="0064058B" w:rsidRDefault="0064058B" w:rsidP="00564683">
            <w:pPr>
              <w:pStyle w:val="Contenutotabella"/>
              <w:tabs>
                <w:tab w:val="left" w:pos="1500"/>
                <w:tab w:val="left" w:pos="1725"/>
              </w:tabs>
              <w:spacing w:line="200" w:lineRule="atLeast"/>
              <w:rPr>
                <w:rFonts w:cs="Times New Roman"/>
              </w:rPr>
            </w:pPr>
            <w:r>
              <w:rPr>
                <w:rStyle w:val="Enfasi"/>
                <w:rFonts w:eastAsia="Times New Roman" w:cs="Times New Roman"/>
                <w:i w:val="0"/>
                <w:iCs w:val="0"/>
                <w:sz w:val="20"/>
                <w:szCs w:val="20"/>
                <w:lang w:bidi="ar-SA"/>
              </w:rPr>
              <w:t xml:space="preserve">Cenni di genetica di popolazione e il sequenziamento  del genoma </w:t>
            </w:r>
            <w:r>
              <w:rPr>
                <w:rStyle w:val="Enfasi"/>
                <w:rFonts w:eastAsia="Times New Roman" w:cs="Times New Roman"/>
                <w:i w:val="0"/>
                <w:iCs w:val="0"/>
                <w:sz w:val="20"/>
                <w:szCs w:val="20"/>
                <w:lang w:bidi="ar-SA"/>
              </w:rPr>
              <w:lastRenderedPageBreak/>
              <w:t xml:space="preserve">umano </w:t>
            </w:r>
          </w:p>
          <w:p w14:paraId="5A3A9013" w14:textId="77777777" w:rsidR="0064058B" w:rsidRDefault="0064058B" w:rsidP="00564683">
            <w:pPr>
              <w:pStyle w:val="Contenutotabella"/>
              <w:tabs>
                <w:tab w:val="left" w:pos="1500"/>
                <w:tab w:val="left" w:pos="1725"/>
              </w:tabs>
              <w:spacing w:line="200" w:lineRule="atLeast"/>
              <w:rPr>
                <w:rFonts w:cs="Times New Roman"/>
              </w:rPr>
            </w:pPr>
          </w:p>
          <w:p w14:paraId="13B61600"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p>
          <w:p w14:paraId="4B76C375"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p>
          <w:p w14:paraId="263547F5"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p>
          <w:p w14:paraId="65163D6C"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p>
          <w:p w14:paraId="213F33A6"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p>
          <w:p w14:paraId="10AD31DD"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p>
          <w:p w14:paraId="5F5E947E"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p>
          <w:p w14:paraId="4A73A23B"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p>
          <w:p w14:paraId="51237FF5"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p>
          <w:p w14:paraId="59F0C1A1"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p>
          <w:p w14:paraId="04411F59"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p>
          <w:p w14:paraId="515C5559" w14:textId="77777777" w:rsidR="0064058B" w:rsidRDefault="0064058B" w:rsidP="00564683">
            <w:pPr>
              <w:pStyle w:val="Contenutotabella"/>
              <w:tabs>
                <w:tab w:val="left" w:pos="1500"/>
                <w:tab w:val="left" w:pos="1725"/>
              </w:tabs>
              <w:spacing w:line="200" w:lineRule="atLeast"/>
              <w:rPr>
                <w:rFonts w:cs="Times New Roman"/>
              </w:rPr>
            </w:pPr>
            <w:r>
              <w:rPr>
                <w:rStyle w:val="Enfasi"/>
                <w:rFonts w:eastAsia="Times New Roman" w:cs="Times New Roman"/>
                <w:i w:val="0"/>
                <w:iCs w:val="0"/>
                <w:sz w:val="20"/>
                <w:szCs w:val="20"/>
                <w:lang w:bidi="ar-SA"/>
              </w:rPr>
              <w:t xml:space="preserve">Darwin, la selezione naturale e l’adattamento all’ambiente </w:t>
            </w:r>
          </w:p>
          <w:p w14:paraId="5E432420" w14:textId="77777777" w:rsidR="0064058B" w:rsidRDefault="0064058B" w:rsidP="00564683">
            <w:pPr>
              <w:pStyle w:val="Contenutotabella"/>
              <w:tabs>
                <w:tab w:val="left" w:pos="1500"/>
                <w:tab w:val="left" w:pos="1725"/>
              </w:tabs>
              <w:spacing w:line="200" w:lineRule="atLeast"/>
              <w:rPr>
                <w:rFonts w:cs="Times New Roman"/>
              </w:rPr>
            </w:pPr>
          </w:p>
          <w:p w14:paraId="50CDD5F0" w14:textId="77777777" w:rsidR="0064058B" w:rsidRDefault="0064058B" w:rsidP="00564683">
            <w:pPr>
              <w:pStyle w:val="Contenutotabella"/>
              <w:tabs>
                <w:tab w:val="left" w:pos="1500"/>
                <w:tab w:val="left" w:pos="1725"/>
              </w:tabs>
              <w:spacing w:line="200" w:lineRule="atLeast"/>
              <w:rPr>
                <w:rFonts w:cs="Times New Roman"/>
              </w:rPr>
            </w:pPr>
          </w:p>
          <w:p w14:paraId="03952AC3"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p>
          <w:p w14:paraId="0C9634C3"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p>
          <w:p w14:paraId="7972DFF9"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p>
          <w:p w14:paraId="47074A12"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p>
          <w:p w14:paraId="7DB15CB1"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r>
              <w:rPr>
                <w:rStyle w:val="Enfasi"/>
                <w:rFonts w:eastAsia="Times New Roman" w:cs="Times New Roman"/>
                <w:i w:val="0"/>
                <w:iCs w:val="0"/>
                <w:sz w:val="20"/>
                <w:szCs w:val="20"/>
                <w:lang w:bidi="ar-SA"/>
              </w:rPr>
              <w:t>L'evoluzione e le prove</w:t>
            </w:r>
          </w:p>
          <w:p w14:paraId="183DEF6F" w14:textId="77777777" w:rsidR="0064058B" w:rsidRDefault="0064058B" w:rsidP="00564683">
            <w:pPr>
              <w:pStyle w:val="Contenutotabella"/>
              <w:tabs>
                <w:tab w:val="left" w:pos="1500"/>
                <w:tab w:val="left" w:pos="1725"/>
              </w:tabs>
              <w:spacing w:line="200" w:lineRule="atLeast"/>
              <w:rPr>
                <w:rFonts w:cs="Times New Roman"/>
              </w:rPr>
            </w:pPr>
            <w:r>
              <w:rPr>
                <w:rStyle w:val="Enfasi"/>
                <w:rFonts w:eastAsia="Times New Roman" w:cs="Times New Roman"/>
                <w:i w:val="0"/>
                <w:iCs w:val="0"/>
                <w:sz w:val="20"/>
                <w:szCs w:val="20"/>
                <w:lang w:bidi="ar-SA"/>
              </w:rPr>
              <w:t xml:space="preserve">I diversi modelli evolutivi e l’evoluzionismo </w:t>
            </w:r>
          </w:p>
          <w:p w14:paraId="1B1735FD" w14:textId="77777777" w:rsidR="0064058B" w:rsidRDefault="0064058B" w:rsidP="00564683">
            <w:pPr>
              <w:pStyle w:val="Contenutotabella"/>
              <w:tabs>
                <w:tab w:val="left" w:pos="1500"/>
                <w:tab w:val="left" w:pos="1725"/>
              </w:tabs>
              <w:spacing w:line="200" w:lineRule="atLeast"/>
              <w:rPr>
                <w:rFonts w:cs="Times New Roman"/>
              </w:rPr>
            </w:pPr>
          </w:p>
          <w:p w14:paraId="647EFB62" w14:textId="77777777" w:rsidR="0064058B" w:rsidRDefault="0064058B" w:rsidP="00564683">
            <w:pPr>
              <w:pStyle w:val="Contenutotabella"/>
              <w:tabs>
                <w:tab w:val="left" w:pos="1500"/>
                <w:tab w:val="left" w:pos="1725"/>
              </w:tabs>
              <w:spacing w:line="200" w:lineRule="atLeast"/>
              <w:rPr>
                <w:rStyle w:val="Enfasi"/>
                <w:rFonts w:eastAsia="Times New Roman" w:cs="Times New Roman"/>
                <w:i w:val="0"/>
                <w:iCs w:val="0"/>
                <w:sz w:val="20"/>
                <w:szCs w:val="20"/>
                <w:lang w:bidi="ar-SA"/>
              </w:rPr>
            </w:pPr>
            <w:r>
              <w:rPr>
                <w:rStyle w:val="Enfasi"/>
                <w:rFonts w:eastAsia="Times New Roman" w:cs="Times New Roman"/>
                <w:i w:val="0"/>
                <w:iCs w:val="0"/>
                <w:sz w:val="20"/>
                <w:szCs w:val="20"/>
                <w:lang w:bidi="ar-SA"/>
              </w:rPr>
              <w:t>Le ere geologiche e i fossili</w:t>
            </w:r>
          </w:p>
          <w:p w14:paraId="767EBB96" w14:textId="77777777" w:rsidR="0064058B" w:rsidRDefault="0064058B" w:rsidP="00564683">
            <w:pPr>
              <w:pStyle w:val="Contenutotabella"/>
              <w:tabs>
                <w:tab w:val="left" w:pos="1500"/>
                <w:tab w:val="left" w:pos="1725"/>
              </w:tabs>
              <w:spacing w:line="200" w:lineRule="atLeast"/>
              <w:rPr>
                <w:rFonts w:cs="Times New Roman"/>
              </w:rPr>
            </w:pPr>
            <w:r>
              <w:rPr>
                <w:rStyle w:val="Enfasi"/>
                <w:rFonts w:eastAsia="Times New Roman" w:cs="Times New Roman"/>
                <w:i w:val="0"/>
                <w:iCs w:val="0"/>
                <w:sz w:val="20"/>
                <w:szCs w:val="20"/>
                <w:lang w:bidi="ar-SA"/>
              </w:rPr>
              <w:t xml:space="preserve">Classificazione e filogenesi </w:t>
            </w:r>
          </w:p>
          <w:p w14:paraId="76EF534A" w14:textId="77777777" w:rsidR="0064058B" w:rsidRDefault="0064058B" w:rsidP="00564683">
            <w:pPr>
              <w:pStyle w:val="Contenutotabella"/>
              <w:tabs>
                <w:tab w:val="left" w:pos="1500"/>
                <w:tab w:val="left" w:pos="1725"/>
              </w:tabs>
              <w:spacing w:line="200" w:lineRule="atLeast"/>
              <w:rPr>
                <w:rFonts w:cs="Times New Roman"/>
              </w:rPr>
            </w:pPr>
          </w:p>
          <w:p w14:paraId="565B2A01" w14:textId="77777777" w:rsidR="0064058B" w:rsidRDefault="0064058B" w:rsidP="00564683">
            <w:pPr>
              <w:pStyle w:val="Contenutotabella"/>
              <w:tabs>
                <w:tab w:val="left" w:pos="1500"/>
                <w:tab w:val="left" w:pos="1725"/>
              </w:tabs>
              <w:spacing w:line="200" w:lineRule="atLeast"/>
              <w:rPr>
                <w:rFonts w:cs="Times New Roman"/>
                <w:sz w:val="20"/>
                <w:szCs w:val="20"/>
              </w:rPr>
            </w:pPr>
            <w:r>
              <w:rPr>
                <w:rStyle w:val="Enfasi"/>
                <w:rFonts w:eastAsia="Times New Roman" w:cs="Times New Roman"/>
                <w:i w:val="0"/>
                <w:iCs w:val="0"/>
                <w:sz w:val="20"/>
                <w:szCs w:val="20"/>
                <w:lang w:bidi="ar-SA"/>
              </w:rPr>
              <w:t xml:space="preserve">L’evoluzione dell’uomo e gli studi antropologici </w:t>
            </w:r>
          </w:p>
          <w:p w14:paraId="02674667" w14:textId="77777777" w:rsidR="0064058B" w:rsidRDefault="0064058B" w:rsidP="00564683">
            <w:pPr>
              <w:pStyle w:val="Contenutotabella"/>
              <w:tabs>
                <w:tab w:val="left" w:pos="1500"/>
                <w:tab w:val="left" w:pos="1725"/>
              </w:tabs>
              <w:spacing w:line="200" w:lineRule="atLeast"/>
              <w:rPr>
                <w:rFonts w:cs="Times New Roman"/>
                <w:sz w:val="20"/>
                <w:szCs w:val="20"/>
              </w:rPr>
            </w:pPr>
          </w:p>
          <w:p w14:paraId="4F048F52" w14:textId="77777777" w:rsidR="0064058B" w:rsidRDefault="0064058B" w:rsidP="00564683">
            <w:pPr>
              <w:snapToGrid w:val="0"/>
              <w:ind w:left="227"/>
              <w:rPr>
                <w:rFonts w:ascii="Times New Roman" w:hAnsi="Times New Roman" w:cs="Times New Roman"/>
                <w:sz w:val="20"/>
                <w:szCs w:val="20"/>
              </w:rPr>
            </w:pPr>
          </w:p>
        </w:tc>
        <w:tc>
          <w:tcPr>
            <w:tcW w:w="2068" w:type="dxa"/>
            <w:tcBorders>
              <w:top w:val="single" w:sz="4" w:space="0" w:color="000000"/>
              <w:left w:val="single" w:sz="2" w:space="0" w:color="000000"/>
              <w:bottom w:val="single" w:sz="2" w:space="0" w:color="000000"/>
              <w:right w:val="single" w:sz="2" w:space="0" w:color="000000"/>
            </w:tcBorders>
          </w:tcPr>
          <w:p w14:paraId="7CFB1594" w14:textId="77777777" w:rsidR="0064058B" w:rsidRDefault="0064058B" w:rsidP="00564683">
            <w:pPr>
              <w:ind w:left="283"/>
              <w:rPr>
                <w:rFonts w:ascii="Times New Roman" w:hAnsi="Times New Roman" w:cs="Times New Roman"/>
                <w:sz w:val="20"/>
                <w:szCs w:val="20"/>
              </w:rPr>
            </w:pPr>
            <w:r>
              <w:rPr>
                <w:rFonts w:ascii="Times New Roman" w:hAnsi="Times New Roman" w:cs="Times New Roman"/>
                <w:sz w:val="20"/>
                <w:szCs w:val="20"/>
              </w:rPr>
              <w:lastRenderedPageBreak/>
              <w:t>Comprendere  i meccanismi genetici  degli organismi viventi</w:t>
            </w:r>
          </w:p>
        </w:tc>
        <w:tc>
          <w:tcPr>
            <w:tcW w:w="4899" w:type="dxa"/>
            <w:tcBorders>
              <w:top w:val="single" w:sz="4" w:space="0" w:color="000000"/>
              <w:left w:val="single" w:sz="2" w:space="0" w:color="000000"/>
              <w:bottom w:val="single" w:sz="2" w:space="0" w:color="000000"/>
              <w:right w:val="single" w:sz="2" w:space="0" w:color="000000"/>
            </w:tcBorders>
          </w:tcPr>
          <w:p w14:paraId="4777C8F9" w14:textId="77777777" w:rsidR="0064058B" w:rsidRDefault="0064058B" w:rsidP="00564683">
            <w:pPr>
              <w:tabs>
                <w:tab w:val="left" w:pos="855"/>
              </w:tabs>
              <w:ind w:left="283"/>
              <w:jc w:val="both"/>
              <w:rPr>
                <w:rFonts w:ascii="Times New Roman" w:hAnsi="Times New Roman" w:cs="Times New Roman"/>
                <w:sz w:val="20"/>
                <w:szCs w:val="20"/>
              </w:rPr>
            </w:pPr>
            <w:r>
              <w:rPr>
                <w:rFonts w:ascii="Times New Roman" w:hAnsi="Times New Roman" w:cs="Times New Roman"/>
                <w:sz w:val="20"/>
                <w:szCs w:val="20"/>
              </w:rPr>
              <w:t>Conoscere i primi esperimenti svolti per comprendere la relazione tra ereditarietà e DNA e per comprendere la sua struttura</w:t>
            </w:r>
          </w:p>
          <w:p w14:paraId="5965DC2F" w14:textId="77777777" w:rsidR="0064058B" w:rsidRDefault="0064058B" w:rsidP="00564683">
            <w:pPr>
              <w:tabs>
                <w:tab w:val="left" w:pos="855"/>
              </w:tabs>
              <w:ind w:left="283"/>
              <w:jc w:val="both"/>
              <w:rPr>
                <w:rFonts w:ascii="Times New Roman" w:hAnsi="Times New Roman" w:cs="Times New Roman"/>
                <w:sz w:val="20"/>
                <w:szCs w:val="20"/>
              </w:rPr>
            </w:pPr>
            <w:r>
              <w:rPr>
                <w:rFonts w:ascii="Times New Roman" w:hAnsi="Times New Roman" w:cs="Times New Roman"/>
                <w:sz w:val="20"/>
                <w:szCs w:val="20"/>
              </w:rPr>
              <w:t>Comprendere quale è stato il contributo dato da diversi scienziati, sia uomini che donne, in questo importante traguardo</w:t>
            </w:r>
          </w:p>
          <w:p w14:paraId="33BCEE36" w14:textId="77777777" w:rsidR="0064058B" w:rsidRDefault="0064058B" w:rsidP="00564683">
            <w:pPr>
              <w:tabs>
                <w:tab w:val="left" w:pos="855"/>
              </w:tabs>
              <w:ind w:left="283"/>
              <w:jc w:val="both"/>
              <w:rPr>
                <w:rFonts w:ascii="Times New Roman" w:hAnsi="Times New Roman" w:cs="Times New Roman"/>
                <w:sz w:val="20"/>
                <w:szCs w:val="20"/>
              </w:rPr>
            </w:pPr>
            <w:r>
              <w:rPr>
                <w:rFonts w:ascii="Times New Roman" w:hAnsi="Times New Roman" w:cs="Times New Roman"/>
                <w:sz w:val="20"/>
                <w:szCs w:val="20"/>
              </w:rPr>
              <w:t>Comprendere come diversi agenti chimici e fisici possano determinare rotture all’interno della molecola del DNA e quindi possibili rischi che una cellula si modifichi in cellula tumorale (*)</w:t>
            </w:r>
          </w:p>
          <w:p w14:paraId="720B601C" w14:textId="77777777" w:rsidR="0064058B" w:rsidRDefault="0064058B" w:rsidP="00564683">
            <w:pPr>
              <w:tabs>
                <w:tab w:val="left" w:pos="855"/>
              </w:tabs>
              <w:ind w:left="283"/>
              <w:jc w:val="both"/>
              <w:rPr>
                <w:rFonts w:ascii="Times New Roman" w:hAnsi="Times New Roman" w:cs="Times New Roman"/>
                <w:sz w:val="20"/>
                <w:szCs w:val="20"/>
              </w:rPr>
            </w:pPr>
            <w:r>
              <w:rPr>
                <w:rFonts w:ascii="Times New Roman" w:hAnsi="Times New Roman" w:cs="Times New Roman"/>
                <w:sz w:val="20"/>
                <w:szCs w:val="20"/>
              </w:rPr>
              <w:t>Conoscere nelle linee generali l'organizzazione genetica degli organismi viventi (*)</w:t>
            </w:r>
          </w:p>
          <w:p w14:paraId="397311DA" w14:textId="77777777" w:rsidR="0064058B" w:rsidRDefault="0064058B" w:rsidP="00564683">
            <w:pPr>
              <w:tabs>
                <w:tab w:val="left" w:pos="855"/>
              </w:tabs>
              <w:ind w:left="283"/>
              <w:jc w:val="both"/>
              <w:rPr>
                <w:rFonts w:ascii="Times New Roman" w:hAnsi="Times New Roman" w:cs="Times New Roman"/>
                <w:sz w:val="20"/>
                <w:szCs w:val="20"/>
              </w:rPr>
            </w:pPr>
            <w:r>
              <w:rPr>
                <w:rFonts w:ascii="Times New Roman" w:hAnsi="Times New Roman" w:cs="Times New Roman"/>
                <w:sz w:val="20"/>
                <w:szCs w:val="20"/>
              </w:rPr>
              <w:lastRenderedPageBreak/>
              <w:t>Capire il ruolo delle macromolecole deputate all'informazione genetica nella codificazione e trasmissione del progetto biologico</w:t>
            </w:r>
          </w:p>
          <w:p w14:paraId="0E809F75" w14:textId="77777777" w:rsidR="0064058B" w:rsidRDefault="0064058B" w:rsidP="00564683">
            <w:pPr>
              <w:tabs>
                <w:tab w:val="left" w:pos="855"/>
              </w:tabs>
              <w:ind w:left="283"/>
              <w:jc w:val="both"/>
              <w:rPr>
                <w:rFonts w:ascii="Times New Roman" w:hAnsi="Times New Roman" w:cs="Times New Roman"/>
                <w:sz w:val="20"/>
                <w:szCs w:val="20"/>
              </w:rPr>
            </w:pPr>
          </w:p>
          <w:p w14:paraId="7771F503" w14:textId="77777777" w:rsidR="0064058B" w:rsidRDefault="0064058B" w:rsidP="00564683">
            <w:pPr>
              <w:tabs>
                <w:tab w:val="left" w:pos="855"/>
              </w:tabs>
              <w:ind w:left="283"/>
              <w:jc w:val="both"/>
              <w:rPr>
                <w:rFonts w:ascii="Times New Roman" w:hAnsi="Times New Roman" w:cs="Times New Roman"/>
                <w:sz w:val="20"/>
                <w:szCs w:val="20"/>
              </w:rPr>
            </w:pPr>
            <w:r>
              <w:rPr>
                <w:rFonts w:ascii="Times New Roman" w:hAnsi="Times New Roman" w:cs="Times New Roman"/>
                <w:sz w:val="20"/>
                <w:szCs w:val="20"/>
              </w:rPr>
              <w:t>Capire nelle linee generali che in uno stesso organismo le diverse cellule hanno stesso DNA, ma diversa espressione genica</w:t>
            </w:r>
          </w:p>
          <w:p w14:paraId="69D1660E" w14:textId="77777777" w:rsidR="0064058B" w:rsidRDefault="0064058B" w:rsidP="00564683">
            <w:pPr>
              <w:tabs>
                <w:tab w:val="left" w:pos="855"/>
              </w:tabs>
              <w:jc w:val="both"/>
              <w:rPr>
                <w:rFonts w:ascii="Times New Roman" w:hAnsi="Times New Roman" w:cs="Times New Roman"/>
                <w:sz w:val="20"/>
                <w:szCs w:val="20"/>
              </w:rPr>
            </w:pPr>
          </w:p>
          <w:p w14:paraId="21450B91" w14:textId="77777777" w:rsidR="0064058B" w:rsidRDefault="0064058B" w:rsidP="00564683">
            <w:pPr>
              <w:tabs>
                <w:tab w:val="left" w:pos="855"/>
              </w:tabs>
              <w:ind w:left="283"/>
              <w:jc w:val="both"/>
              <w:rPr>
                <w:rFonts w:ascii="Times New Roman" w:hAnsi="Times New Roman" w:cs="Times New Roman"/>
                <w:sz w:val="20"/>
                <w:szCs w:val="20"/>
              </w:rPr>
            </w:pPr>
            <w:r>
              <w:rPr>
                <w:rFonts w:ascii="Times New Roman" w:hAnsi="Times New Roman" w:cs="Times New Roman"/>
                <w:sz w:val="20"/>
                <w:szCs w:val="20"/>
              </w:rPr>
              <w:t>Conoscere i passaggi storici della teoria evoluzionistica, con maggiore attenzione a Darwin e alla selezione naturale</w:t>
            </w:r>
          </w:p>
          <w:p w14:paraId="70D98367" w14:textId="77777777" w:rsidR="0064058B" w:rsidRDefault="0064058B" w:rsidP="00564683">
            <w:pPr>
              <w:tabs>
                <w:tab w:val="left" w:pos="855"/>
              </w:tabs>
              <w:ind w:left="283"/>
              <w:jc w:val="both"/>
              <w:rPr>
                <w:rFonts w:ascii="Times New Roman" w:hAnsi="Times New Roman" w:cs="Times New Roman"/>
                <w:sz w:val="20"/>
                <w:szCs w:val="20"/>
              </w:rPr>
            </w:pPr>
          </w:p>
          <w:p w14:paraId="6392FC6E" w14:textId="77777777" w:rsidR="0064058B" w:rsidRDefault="0064058B" w:rsidP="00564683">
            <w:pPr>
              <w:tabs>
                <w:tab w:val="left" w:pos="855"/>
              </w:tabs>
              <w:ind w:left="283"/>
              <w:jc w:val="both"/>
              <w:rPr>
                <w:rFonts w:ascii="Times New Roman" w:hAnsi="Times New Roman" w:cs="Times New Roman"/>
                <w:sz w:val="20"/>
                <w:szCs w:val="20"/>
              </w:rPr>
            </w:pPr>
            <w:r>
              <w:rPr>
                <w:rFonts w:ascii="Times New Roman" w:hAnsi="Times New Roman" w:cs="Times New Roman"/>
                <w:sz w:val="20"/>
                <w:szCs w:val="20"/>
              </w:rPr>
              <w:t>Conoscere le prove, i meccanismi e i diversi modelli dell’evoluzione</w:t>
            </w:r>
          </w:p>
          <w:p w14:paraId="18EAE519" w14:textId="77777777" w:rsidR="0064058B" w:rsidRDefault="0064058B" w:rsidP="00564683">
            <w:pPr>
              <w:tabs>
                <w:tab w:val="left" w:pos="855"/>
              </w:tabs>
              <w:ind w:left="283"/>
              <w:jc w:val="both"/>
              <w:rPr>
                <w:rFonts w:ascii="Times New Roman" w:hAnsi="Times New Roman" w:cs="Times New Roman"/>
                <w:sz w:val="20"/>
                <w:szCs w:val="20"/>
              </w:rPr>
            </w:pPr>
            <w:r>
              <w:rPr>
                <w:rFonts w:ascii="Times New Roman" w:hAnsi="Times New Roman" w:cs="Times New Roman"/>
                <w:sz w:val="20"/>
                <w:szCs w:val="20"/>
              </w:rPr>
              <w:t>Conoscere nelle linee generali le ere geologiche e i passi principali dell’evoluzione, cosa significa classificazione e la filogenesi</w:t>
            </w:r>
          </w:p>
          <w:p w14:paraId="0663C175" w14:textId="77777777" w:rsidR="0064058B" w:rsidRDefault="0064058B" w:rsidP="00564683">
            <w:pPr>
              <w:tabs>
                <w:tab w:val="left" w:pos="855"/>
              </w:tabs>
              <w:ind w:left="283"/>
              <w:jc w:val="both"/>
              <w:rPr>
                <w:rFonts w:ascii="Times New Roman" w:hAnsi="Times New Roman" w:cs="Times New Roman"/>
                <w:sz w:val="20"/>
                <w:szCs w:val="20"/>
              </w:rPr>
            </w:pPr>
          </w:p>
          <w:p w14:paraId="3C016305" w14:textId="77777777" w:rsidR="0064058B" w:rsidRDefault="0064058B" w:rsidP="00564683">
            <w:pPr>
              <w:tabs>
                <w:tab w:val="left" w:pos="855"/>
              </w:tabs>
              <w:ind w:left="283"/>
              <w:jc w:val="both"/>
              <w:rPr>
                <w:rFonts w:ascii="Times New Roman" w:hAnsi="Times New Roman" w:cs="Times New Roman"/>
                <w:sz w:val="20"/>
                <w:szCs w:val="20"/>
              </w:rPr>
            </w:pPr>
            <w:r>
              <w:rPr>
                <w:rFonts w:ascii="Times New Roman" w:hAnsi="Times New Roman" w:cs="Times New Roman"/>
                <w:sz w:val="20"/>
                <w:szCs w:val="20"/>
              </w:rPr>
              <w:t>Comprendere il ruolo dell’evoluzione nello sviluppo della biodiversità</w:t>
            </w:r>
          </w:p>
          <w:p w14:paraId="1C409587" w14:textId="77777777" w:rsidR="0064058B" w:rsidRDefault="0064058B" w:rsidP="00564683">
            <w:pPr>
              <w:tabs>
                <w:tab w:val="left" w:pos="855"/>
              </w:tabs>
              <w:ind w:left="283"/>
              <w:jc w:val="both"/>
              <w:rPr>
                <w:rFonts w:ascii="Times New Roman" w:hAnsi="Times New Roman" w:cs="Times New Roman"/>
                <w:sz w:val="20"/>
                <w:szCs w:val="20"/>
              </w:rPr>
            </w:pPr>
          </w:p>
          <w:p w14:paraId="74B5264B" w14:textId="77777777" w:rsidR="0064058B" w:rsidRDefault="0064058B" w:rsidP="00564683">
            <w:pPr>
              <w:tabs>
                <w:tab w:val="left" w:pos="855"/>
              </w:tabs>
              <w:ind w:left="283"/>
              <w:jc w:val="both"/>
              <w:rPr>
                <w:rFonts w:ascii="Times New Roman" w:hAnsi="Times New Roman" w:cs="Times New Roman"/>
                <w:sz w:val="20"/>
                <w:szCs w:val="20"/>
              </w:rPr>
            </w:pPr>
            <w:r>
              <w:rPr>
                <w:rFonts w:ascii="Times New Roman" w:hAnsi="Times New Roman" w:cs="Times New Roman"/>
                <w:sz w:val="20"/>
                <w:szCs w:val="20"/>
              </w:rPr>
              <w:t>Conoscere nelle linee generali l’evoluzione dell’uomo e comprendere l’importanza degli studi di antropologia e biologia molecolare che hanno permesso di definire meglio tale percorso</w:t>
            </w:r>
          </w:p>
          <w:p w14:paraId="648B0BAC" w14:textId="77777777" w:rsidR="0064058B" w:rsidRDefault="0064058B" w:rsidP="00564683">
            <w:pPr>
              <w:tabs>
                <w:tab w:val="left" w:pos="855"/>
              </w:tabs>
              <w:ind w:left="283"/>
              <w:jc w:val="both"/>
              <w:rPr>
                <w:rFonts w:ascii="Times New Roman" w:hAnsi="Times New Roman" w:cs="Times New Roman"/>
                <w:sz w:val="20"/>
                <w:szCs w:val="20"/>
              </w:rPr>
            </w:pPr>
            <w:r>
              <w:rPr>
                <w:rFonts w:ascii="Times New Roman" w:hAnsi="Times New Roman" w:cs="Times New Roman"/>
                <w:sz w:val="20"/>
                <w:szCs w:val="20"/>
              </w:rPr>
              <w:t xml:space="preserve"> Estrazione del DNA dalla frutta, caratteristiche acide del DNA e sua colorazione con coloranti basici, visualizzazione al microscopio( Laboratorio)</w:t>
            </w:r>
          </w:p>
          <w:p w14:paraId="454BAC36" w14:textId="77777777" w:rsidR="0064058B" w:rsidRDefault="0064058B" w:rsidP="00564683">
            <w:pPr>
              <w:tabs>
                <w:tab w:val="left" w:pos="855"/>
              </w:tabs>
              <w:ind w:left="283"/>
              <w:jc w:val="both"/>
              <w:rPr>
                <w:rFonts w:ascii="Times New Roman" w:hAnsi="Times New Roman" w:cs="Times New Roman"/>
                <w:sz w:val="20"/>
                <w:szCs w:val="20"/>
              </w:rPr>
            </w:pPr>
          </w:p>
        </w:tc>
      </w:tr>
    </w:tbl>
    <w:p w14:paraId="2811113D" w14:textId="77777777" w:rsidR="0064058B" w:rsidRDefault="0064058B" w:rsidP="0064058B">
      <w:pPr>
        <w:rPr>
          <w:rFonts w:ascii="Times New Roman" w:hAnsi="Times New Roman" w:cs="Times New Roman"/>
          <w:sz w:val="16"/>
          <w:szCs w:val="16"/>
        </w:rPr>
      </w:pPr>
    </w:p>
    <w:p w14:paraId="31CF131A" w14:textId="77777777" w:rsidR="0064058B" w:rsidRDefault="0064058B" w:rsidP="0064058B">
      <w:pPr>
        <w:rPr>
          <w:rFonts w:ascii="Times New Roman" w:hAnsi="Times New Roman" w:cs="Times New Roman"/>
          <w:b/>
          <w:bCs/>
          <w:i/>
          <w:sz w:val="16"/>
          <w:szCs w:val="16"/>
        </w:rPr>
      </w:pPr>
    </w:p>
    <w:p w14:paraId="701C90ED" w14:textId="77777777" w:rsidR="0064058B" w:rsidRDefault="0064058B" w:rsidP="0064058B">
      <w:pPr>
        <w:tabs>
          <w:tab w:val="left" w:pos="6396"/>
        </w:tabs>
        <w:rPr>
          <w:rFonts w:ascii="Times New Roman" w:hAnsi="Times New Roman" w:cs="Times New Roman"/>
        </w:rPr>
      </w:pPr>
      <w:r>
        <w:rPr>
          <w:rFonts w:ascii="Times New Roman" w:hAnsi="Times New Roman" w:cs="Times New Roman"/>
        </w:rPr>
        <w:tab/>
      </w:r>
    </w:p>
    <w:p w14:paraId="12F0D50D" w14:textId="77777777" w:rsidR="0064058B" w:rsidRDefault="0064058B" w:rsidP="0064058B">
      <w:pPr>
        <w:tabs>
          <w:tab w:val="left" w:pos="6396"/>
        </w:tabs>
        <w:rPr>
          <w:rFonts w:ascii="Times New Roman" w:hAnsi="Times New Roman" w:cs="Times New Roman"/>
        </w:rPr>
      </w:pPr>
    </w:p>
    <w:p w14:paraId="3C2A1E6D" w14:textId="77777777" w:rsidR="0064058B" w:rsidRDefault="0064058B" w:rsidP="0064058B">
      <w:pPr>
        <w:rPr>
          <w:rFonts w:ascii="Times New Roman" w:hAnsi="Times New Roman" w:cs="Times New Roman"/>
          <w:b/>
          <w:bCs/>
        </w:rPr>
      </w:pPr>
    </w:p>
    <w:p w14:paraId="36DE191C" w14:textId="77777777" w:rsidR="0064058B" w:rsidRDefault="0064058B" w:rsidP="0064058B">
      <w:pPr>
        <w:jc w:val="both"/>
        <w:rPr>
          <w:rFonts w:ascii="Times New Roman" w:hAnsi="Times New Roman" w:cs="Times New Roman"/>
          <w:b/>
          <w:bCs/>
        </w:rPr>
      </w:pPr>
      <w:r>
        <w:rPr>
          <w:rFonts w:ascii="Times New Roman" w:hAnsi="Times New Roman" w:cs="Times New Roman"/>
          <w:b/>
          <w:bCs/>
          <w:sz w:val="24"/>
          <w:szCs w:val="24"/>
        </w:rPr>
        <w:t>CONTENUTI, OBIETTIVI E COMPETENZE  IN SINTESI</w:t>
      </w:r>
    </w:p>
    <w:p w14:paraId="01761507" w14:textId="77777777" w:rsidR="0064058B" w:rsidRDefault="0064058B" w:rsidP="0064058B">
      <w:pPr>
        <w:jc w:val="both"/>
        <w:rPr>
          <w:rFonts w:ascii="Times New Roman" w:hAnsi="Times New Roman" w:cs="Times New Roman"/>
          <w:b/>
          <w:bCs/>
          <w:sz w:val="24"/>
          <w:szCs w:val="24"/>
        </w:rPr>
      </w:pPr>
      <w:r>
        <w:rPr>
          <w:rFonts w:ascii="Times New Roman" w:hAnsi="Times New Roman" w:cs="Times New Roman"/>
          <w:b/>
          <w:bCs/>
          <w:sz w:val="24"/>
          <w:szCs w:val="24"/>
        </w:rPr>
        <w:t xml:space="preserve">Contenuti </w:t>
      </w:r>
    </w:p>
    <w:p w14:paraId="2A115675" w14:textId="77777777" w:rsidR="0064058B" w:rsidRDefault="0064058B" w:rsidP="0064058B">
      <w:pPr>
        <w:jc w:val="both"/>
        <w:rPr>
          <w:rFonts w:ascii="Times New Roman" w:hAnsi="Times New Roman" w:cs="Times New Roman"/>
          <w:b/>
          <w:bCs/>
          <w:sz w:val="24"/>
          <w:szCs w:val="24"/>
        </w:rPr>
      </w:pPr>
      <w:r>
        <w:rPr>
          <w:rFonts w:ascii="Times New Roman" w:hAnsi="Times New Roman" w:cs="Times New Roman"/>
          <w:b/>
          <w:bCs/>
          <w:sz w:val="24"/>
          <w:szCs w:val="24"/>
        </w:rPr>
        <w:lastRenderedPageBreak/>
        <w:t>Chimica inorganica:</w:t>
      </w:r>
      <w:r>
        <w:rPr>
          <w:rFonts w:ascii="Times New Roman" w:hAnsi="Times New Roman" w:cs="Times New Roman"/>
          <w:sz w:val="24"/>
          <w:szCs w:val="24"/>
        </w:rPr>
        <w:t xml:space="preserve"> Struttura dell’atomo, modelli atomici e configurazione elettronica; la radioattività e le sue conseguenze;  legami chimici, composti inorganici; reazioni chimiche.</w:t>
      </w:r>
    </w:p>
    <w:p w14:paraId="762E80B9" w14:textId="77777777" w:rsidR="0064058B" w:rsidRDefault="0064058B" w:rsidP="0064058B">
      <w:pPr>
        <w:jc w:val="both"/>
        <w:rPr>
          <w:rFonts w:ascii="Times New Roman" w:hAnsi="Times New Roman" w:cs="Times New Roman"/>
          <w:b/>
          <w:bCs/>
          <w:sz w:val="24"/>
          <w:szCs w:val="24"/>
        </w:rPr>
      </w:pPr>
      <w:r>
        <w:rPr>
          <w:rFonts w:ascii="Times New Roman" w:hAnsi="Times New Roman" w:cs="Times New Roman"/>
          <w:b/>
          <w:bCs/>
          <w:sz w:val="24"/>
          <w:szCs w:val="24"/>
        </w:rPr>
        <w:t>Scienze della Terra:</w:t>
      </w:r>
      <w:r>
        <w:rPr>
          <w:rFonts w:ascii="Times New Roman" w:hAnsi="Times New Roman" w:cs="Times New Roman"/>
          <w:sz w:val="24"/>
          <w:szCs w:val="24"/>
        </w:rPr>
        <w:t xml:space="preserve"> minerali e rocce e studi geomorfologici e paesaggistici della superficie terrestre; </w:t>
      </w:r>
    </w:p>
    <w:p w14:paraId="710D23B7" w14:textId="77777777" w:rsidR="0064058B" w:rsidRDefault="0064058B" w:rsidP="0064058B">
      <w:pPr>
        <w:jc w:val="both"/>
        <w:rPr>
          <w:rFonts w:ascii="Times New Roman" w:hAnsi="Times New Roman" w:cs="Times New Roman"/>
          <w:b/>
          <w:bCs/>
          <w:sz w:val="24"/>
          <w:szCs w:val="24"/>
        </w:rPr>
      </w:pPr>
      <w:r>
        <w:rPr>
          <w:rFonts w:ascii="Times New Roman" w:hAnsi="Times New Roman" w:cs="Times New Roman"/>
          <w:b/>
          <w:bCs/>
          <w:sz w:val="24"/>
          <w:szCs w:val="24"/>
        </w:rPr>
        <w:t>Biologia:</w:t>
      </w:r>
      <w:r>
        <w:rPr>
          <w:rFonts w:ascii="Times New Roman" w:hAnsi="Times New Roman" w:cs="Times New Roman"/>
          <w:sz w:val="24"/>
          <w:szCs w:val="24"/>
        </w:rPr>
        <w:t xml:space="preserve"> dal DNA alla proteina, le mutazioni; l’evoluzione e meccanismi evolutivi;</w:t>
      </w:r>
    </w:p>
    <w:p w14:paraId="2020184C" w14:textId="77777777" w:rsidR="0064058B" w:rsidRDefault="0064058B" w:rsidP="0064058B">
      <w:pPr>
        <w:spacing w:before="600"/>
        <w:jc w:val="both"/>
        <w:rPr>
          <w:rFonts w:ascii="Times New Roman" w:hAnsi="Times New Roman" w:cs="Times New Roman"/>
          <w:b/>
          <w:bCs/>
          <w:sz w:val="24"/>
          <w:szCs w:val="24"/>
        </w:rPr>
      </w:pPr>
      <w:r>
        <w:rPr>
          <w:rFonts w:ascii="Times New Roman" w:hAnsi="Times New Roman" w:cs="Times New Roman"/>
          <w:b/>
          <w:bCs/>
          <w:sz w:val="24"/>
          <w:szCs w:val="24"/>
        </w:rPr>
        <w:t xml:space="preserve">Obiettivi  e competenze </w:t>
      </w:r>
    </w:p>
    <w:p w14:paraId="0A50D5FB" w14:textId="77777777" w:rsidR="0064058B" w:rsidRDefault="0064058B" w:rsidP="0064058B">
      <w:pPr>
        <w:jc w:val="both"/>
        <w:rPr>
          <w:rFonts w:ascii="Times New Roman" w:hAnsi="Times New Roman" w:cs="Times New Roman"/>
          <w:sz w:val="24"/>
          <w:szCs w:val="24"/>
        </w:rPr>
      </w:pPr>
      <w:r>
        <w:rPr>
          <w:rFonts w:ascii="Times New Roman" w:hAnsi="Times New Roman" w:cs="Times New Roman"/>
          <w:b/>
          <w:bCs/>
          <w:sz w:val="24"/>
          <w:szCs w:val="24"/>
        </w:rPr>
        <w:t xml:space="preserve">Conoscere i contenuti fondamentali </w:t>
      </w:r>
      <w:r>
        <w:rPr>
          <w:rFonts w:ascii="Times New Roman" w:hAnsi="Times New Roman" w:cs="Times New Roman"/>
          <w:sz w:val="24"/>
          <w:szCs w:val="24"/>
        </w:rPr>
        <w:t xml:space="preserve"> di Chimica inorganica riguardo la struttura dell'atomo,  legami, reazioni e composti,  di Scienze della Terra nell'ambito dei minerali, rocce e studi geomorfologici della superficie terrestre, della Biologia riguardo le relazioni tra il DNA e le proteine.</w:t>
      </w:r>
    </w:p>
    <w:p w14:paraId="5A2DC4C4" w14:textId="77777777" w:rsidR="0064058B" w:rsidRDefault="0064058B" w:rsidP="0064058B">
      <w:pPr>
        <w:jc w:val="both"/>
        <w:rPr>
          <w:rFonts w:ascii="Times New Roman" w:hAnsi="Times New Roman" w:cs="Times New Roman"/>
          <w:b/>
          <w:bCs/>
          <w:i/>
          <w:iCs/>
          <w:sz w:val="24"/>
          <w:szCs w:val="24"/>
        </w:rPr>
      </w:pPr>
      <w:r>
        <w:rPr>
          <w:rFonts w:ascii="Times New Roman" w:hAnsi="Times New Roman" w:cs="Times New Roman"/>
          <w:b/>
          <w:bCs/>
          <w:sz w:val="24"/>
          <w:szCs w:val="24"/>
        </w:rPr>
        <w:t>Saper analizzare e stabilire relazioni,</w:t>
      </w:r>
      <w:r>
        <w:rPr>
          <w:rFonts w:ascii="Times New Roman" w:hAnsi="Times New Roman" w:cs="Times New Roman"/>
          <w:sz w:val="24"/>
          <w:szCs w:val="24"/>
        </w:rPr>
        <w:t xml:space="preserve"> classificare, applicare, formulare ipotesi, verificare, trarre conclusioni, risolvere problemi di tipo scientifico, porsi in modo critico e consapevole, padroneggiando  le  procedure  e  i  metodi  di  indagine  propri della disciplina,  anche  per  potersi  orientare  nel  campo delle  scienze  applicate </w:t>
      </w:r>
      <w:r>
        <w:rPr>
          <w:rFonts w:ascii="Times New Roman" w:hAnsi="Times New Roman" w:cs="Times New Roman"/>
          <w:b/>
          <w:bCs/>
          <w:i/>
          <w:iCs/>
          <w:sz w:val="24"/>
          <w:szCs w:val="24"/>
        </w:rPr>
        <w:t>(capacità logico-critica)</w:t>
      </w:r>
      <w:r>
        <w:rPr>
          <w:rFonts w:ascii="Times New Roman" w:hAnsi="Times New Roman" w:cs="Times New Roman"/>
          <w:sz w:val="24"/>
          <w:szCs w:val="24"/>
        </w:rPr>
        <w:t>;</w:t>
      </w:r>
      <w:r>
        <w:rPr>
          <w:rFonts w:ascii="Times New Roman" w:hAnsi="Times New Roman" w:cs="Times New Roman"/>
          <w:b/>
          <w:bCs/>
          <w:sz w:val="24"/>
          <w:szCs w:val="24"/>
        </w:rPr>
        <w:t xml:space="preserve">Saper esprimere concetti e descrivere fenomeni;  utilizzare il linguaggio specifico (di base) </w:t>
      </w:r>
      <w:r>
        <w:rPr>
          <w:rFonts w:ascii="Times New Roman" w:hAnsi="Times New Roman" w:cs="Times New Roman"/>
          <w:sz w:val="24"/>
          <w:szCs w:val="24"/>
        </w:rPr>
        <w:t>proprio della disciplina</w:t>
      </w:r>
      <w:r>
        <w:rPr>
          <w:rFonts w:ascii="Times New Roman" w:hAnsi="Times New Roman" w:cs="Times New Roman"/>
          <w:i/>
          <w:iCs/>
          <w:sz w:val="24"/>
          <w:szCs w:val="24"/>
        </w:rPr>
        <w:t>.</w:t>
      </w:r>
    </w:p>
    <w:p w14:paraId="28E27117" w14:textId="77777777" w:rsidR="0064058B" w:rsidRDefault="0064058B" w:rsidP="0064058B">
      <w:pPr>
        <w:jc w:val="both"/>
        <w:rPr>
          <w:rFonts w:ascii="Times New Roman" w:eastAsia="Times New Roman" w:hAnsi="Times New Roman" w:cs="Times New Roman"/>
          <w:b/>
          <w:bCs/>
          <w:i/>
          <w:iCs/>
        </w:rPr>
      </w:pPr>
    </w:p>
    <w:p w14:paraId="121949B0" w14:textId="77777777" w:rsidR="0064058B" w:rsidRDefault="0064058B" w:rsidP="0064058B">
      <w:pPr>
        <w:pBdr>
          <w:top w:val="single" w:sz="4" w:space="1" w:color="000000"/>
          <w:left w:val="single" w:sz="4" w:space="4" w:color="000000"/>
          <w:bottom w:val="single" w:sz="4" w:space="1" w:color="000000"/>
          <w:right w:val="single" w:sz="4" w:space="0" w:color="000000"/>
        </w:pBdr>
        <w:spacing w:before="600" w:after="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EVENTUALI INDICAZIONI METODOLOGICHE</w:t>
      </w:r>
    </w:p>
    <w:p w14:paraId="6F2C9F9B" w14:textId="77777777" w:rsidR="0064058B" w:rsidRDefault="0064058B" w:rsidP="0064058B">
      <w:pPr>
        <w:pBdr>
          <w:top w:val="single" w:sz="4" w:space="1" w:color="000000"/>
          <w:left w:val="single" w:sz="4" w:space="4" w:color="000000"/>
          <w:bottom w:val="single" w:sz="4" w:space="1" w:color="000000"/>
          <w:right w:val="single" w:sz="4" w:space="4" w:color="000000"/>
        </w:pBd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Lezione frontale espositiva; discussioni sugli argomenti trattati; studio guidato a gruppi; simulazione di situazioni e problemi; lezioni segmentate; problem solving; lezioni in laboratorio; esercitazioni scritte e pratiche; esercitazioni/sperimentazione in laboratorio con sostanze e strumenti sicuri, non dannosi per la salute e l'ambiente; uso di videocassette, supporti multimediali, giornali, internet, riviste; approfondimenti su tematiche ambientali, del proprio territorio e sulla salute, nell'ambito degli argomenti trattati e ad essi correlati.</w:t>
      </w:r>
    </w:p>
    <w:p w14:paraId="1DF3DFC4" w14:textId="77777777" w:rsidR="0064058B" w:rsidRDefault="0064058B" w:rsidP="0064058B">
      <w:pPr>
        <w:rPr>
          <w:rFonts w:ascii="Times New Roman" w:eastAsia="Times New Roman" w:hAnsi="Times New Roman" w:cs="Times New Roman"/>
          <w:b/>
          <w:sz w:val="24"/>
          <w:szCs w:val="24"/>
        </w:rPr>
      </w:pPr>
    </w:p>
    <w:p w14:paraId="2FDC2FC1" w14:textId="77777777" w:rsidR="0064058B" w:rsidRDefault="0064058B" w:rsidP="0064058B">
      <w:pPr>
        <w:tabs>
          <w:tab w:val="left" w:pos="603"/>
        </w:tabs>
        <w:snapToGrid w:val="0"/>
        <w:spacing w:line="200" w:lineRule="atLeast"/>
        <w:ind w:right="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Si cercherà di facilitare lo studente nella conoscenza, osservazione, analisi e descrizione della realtà,  in modo da acquisire una visione critica che gli permetta di migliorare la capacità di scegliere e decidere in modo consapevole e autonomo. </w:t>
      </w:r>
      <w:r>
        <w:rPr>
          <w:rFonts w:ascii="Times New Roman" w:eastAsia="Times New Roman" w:hAnsi="Times New Roman" w:cs="Times New Roman"/>
          <w:sz w:val="24"/>
          <w:szCs w:val="24"/>
        </w:rPr>
        <w:tab/>
      </w:r>
    </w:p>
    <w:p w14:paraId="2D20D8E1" w14:textId="77777777" w:rsidR="0064058B" w:rsidRDefault="0064058B" w:rsidP="0064058B">
      <w:pPr>
        <w:tabs>
          <w:tab w:val="left" w:pos="603"/>
        </w:tabs>
        <w:snapToGrid w:val="0"/>
        <w:spacing w:line="200" w:lineRule="atLeast"/>
        <w:ind w:right="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La valutazione complessiva terrà conto della valutazione formativa  avvenuta nelle singole unità didattiche; essa comprende verifiche orali e verifiche scritte: le prime saranno singole interrogazioni orali e/o con esercizi; le seconde saranno prove semistrutturate, oggettive e/o semioggettive, con esercizi, problemi, domande a risposta vero-falso, multipla, breve, aperta, ove possibile relazione sull’attività pratica svolta in laboratorio. Nella valutazione complessiva oltre alle singoli valutazioni formative si terrà conto anche di altri fattori, come il livello di partenza, la partecipazione al dialogo educativo, l'impegno e l'interesse mostrato, l'acquisizione di un metodo di studio, il percorso effettivamente svolto dall'alunno.</w:t>
      </w:r>
    </w:p>
    <w:p w14:paraId="602CFA71" w14:textId="77777777" w:rsidR="0064058B" w:rsidRDefault="0064058B" w:rsidP="0064058B">
      <w:pPr>
        <w:rPr>
          <w:rFonts w:ascii="Times New Roman" w:hAnsi="Times New Roman" w:cs="Times New Roman"/>
          <w:sz w:val="24"/>
          <w:szCs w:val="24"/>
        </w:rPr>
      </w:pPr>
      <w:r>
        <w:rPr>
          <w:rFonts w:ascii="Times New Roman" w:eastAsia="Times New Roman" w:hAnsi="Times New Roman" w:cs="Times New Roman"/>
          <w:sz w:val="24"/>
          <w:szCs w:val="24"/>
        </w:rPr>
        <w:tab/>
        <w:t xml:space="preserve">Per quanto riguarda gli obiettivi generali ed educativi si fa riferimento anche a quanto programmato nell'ambito del Consiglio di classe; per gli obiettivi cognitivi, le modalità di verifica e </w:t>
      </w:r>
      <w:r>
        <w:rPr>
          <w:rFonts w:ascii="Times New Roman" w:eastAsia="Times New Roman" w:hAnsi="Times New Roman" w:cs="Times New Roman"/>
          <w:sz w:val="24"/>
          <w:szCs w:val="24"/>
        </w:rPr>
        <w:lastRenderedPageBreak/>
        <w:t>i criteri di valutazione si fa riferimento anche a quanto programmato nell'ambito del Dipartimento di Scienze Naturali.</w:t>
      </w:r>
    </w:p>
    <w:p w14:paraId="38909E90" w14:textId="77777777" w:rsidR="0064058B" w:rsidRDefault="0064058B" w:rsidP="0064058B">
      <w:pPr>
        <w:rPr>
          <w:rFonts w:ascii="Times New Roman" w:eastAsia="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Il Docente</w:t>
      </w:r>
    </w:p>
    <w:p w14:paraId="1F1FC82A" w14:textId="302E1CEB" w:rsidR="0064058B" w:rsidRDefault="0064058B" w:rsidP="0064058B">
      <w:pPr>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i/>
          <w:iCs/>
        </w:rPr>
        <w:t>Prof.ssa Conigliello Barbara</w:t>
      </w:r>
    </w:p>
    <w:p w14:paraId="731CB483" w14:textId="77777777" w:rsidR="003066B6" w:rsidRDefault="003066B6"/>
    <w:sectPr w:rsidR="003066B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D7E7C"/>
    <w:multiLevelType w:val="multilevel"/>
    <w:tmpl w:val="6848F7C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15:restartNumberingAfterBreak="0">
    <w:nsid w:val="2DEE38EC"/>
    <w:multiLevelType w:val="multilevel"/>
    <w:tmpl w:val="F42CDF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9E55177"/>
    <w:multiLevelType w:val="multilevel"/>
    <w:tmpl w:val="37F28E32"/>
    <w:lvl w:ilvl="0">
      <w:start w:val="1"/>
      <w:numFmt w:val="lowerLetter"/>
      <w:lvlText w:val="%1)"/>
      <w:lvlJc w:val="left"/>
      <w:pPr>
        <w:tabs>
          <w:tab w:val="num" w:pos="849"/>
        </w:tabs>
        <w:ind w:left="849" w:firstLine="0"/>
      </w:pPr>
      <w:rPr>
        <w:b w:val="0"/>
        <w:i w:val="0"/>
        <w:iCs/>
        <w:lang w:val="it-IT" w:eastAsia="ar-SA" w:bidi="ar-SA"/>
      </w:rPr>
    </w:lvl>
    <w:lvl w:ilvl="1">
      <w:start w:val="1"/>
      <w:numFmt w:val="lowerLetter"/>
      <w:suff w:val="nothing"/>
      <w:lvlText w:val="%2)"/>
      <w:lvlJc w:val="left"/>
      <w:pPr>
        <w:ind w:left="849" w:firstLine="0"/>
      </w:pPr>
    </w:lvl>
    <w:lvl w:ilvl="2">
      <w:start w:val="1"/>
      <w:numFmt w:val="lowerLetter"/>
      <w:suff w:val="nothing"/>
      <w:lvlText w:val="%3)"/>
      <w:lvlJc w:val="left"/>
      <w:pPr>
        <w:ind w:left="849" w:firstLine="0"/>
      </w:pPr>
    </w:lvl>
    <w:lvl w:ilvl="3">
      <w:start w:val="1"/>
      <w:numFmt w:val="lowerLetter"/>
      <w:suff w:val="nothing"/>
      <w:lvlText w:val="%4)"/>
      <w:lvlJc w:val="left"/>
      <w:pPr>
        <w:ind w:left="849" w:firstLine="0"/>
      </w:pPr>
    </w:lvl>
    <w:lvl w:ilvl="4">
      <w:start w:val="1"/>
      <w:numFmt w:val="lowerLetter"/>
      <w:suff w:val="nothing"/>
      <w:lvlText w:val="%5)"/>
      <w:lvlJc w:val="left"/>
      <w:pPr>
        <w:ind w:left="849" w:firstLine="0"/>
      </w:pPr>
    </w:lvl>
    <w:lvl w:ilvl="5">
      <w:start w:val="1"/>
      <w:numFmt w:val="lowerLetter"/>
      <w:suff w:val="nothing"/>
      <w:lvlText w:val="%6)"/>
      <w:lvlJc w:val="left"/>
      <w:pPr>
        <w:ind w:left="849" w:firstLine="0"/>
      </w:pPr>
    </w:lvl>
    <w:lvl w:ilvl="6">
      <w:start w:val="1"/>
      <w:numFmt w:val="lowerLetter"/>
      <w:suff w:val="nothing"/>
      <w:lvlText w:val="%7)"/>
      <w:lvlJc w:val="left"/>
      <w:pPr>
        <w:ind w:left="849" w:firstLine="0"/>
      </w:pPr>
    </w:lvl>
    <w:lvl w:ilvl="7">
      <w:start w:val="1"/>
      <w:numFmt w:val="lowerLetter"/>
      <w:suff w:val="nothing"/>
      <w:lvlText w:val="%8)"/>
      <w:lvlJc w:val="left"/>
      <w:pPr>
        <w:ind w:left="849" w:firstLine="0"/>
      </w:pPr>
    </w:lvl>
    <w:lvl w:ilvl="8">
      <w:start w:val="1"/>
      <w:numFmt w:val="lowerLetter"/>
      <w:suff w:val="nothing"/>
      <w:lvlText w:val="%9)"/>
      <w:lvlJc w:val="left"/>
      <w:pPr>
        <w:ind w:left="849" w:firstLine="0"/>
      </w:pPr>
    </w:lvl>
  </w:abstractNum>
  <w:abstractNum w:abstractNumId="3" w15:restartNumberingAfterBreak="0">
    <w:nsid w:val="6C0B332F"/>
    <w:multiLevelType w:val="multilevel"/>
    <w:tmpl w:val="B48C12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0A7759C"/>
    <w:multiLevelType w:val="multilevel"/>
    <w:tmpl w:val="67106C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12292297">
    <w:abstractNumId w:val="0"/>
  </w:num>
  <w:num w:numId="2" w16cid:durableId="505751914">
    <w:abstractNumId w:val="2"/>
  </w:num>
  <w:num w:numId="3" w16cid:durableId="1815951404">
    <w:abstractNumId w:val="1"/>
  </w:num>
  <w:num w:numId="4" w16cid:durableId="365564007">
    <w:abstractNumId w:val="3"/>
  </w:num>
  <w:num w:numId="5" w16cid:durableId="10529702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A47"/>
    <w:rsid w:val="000A4882"/>
    <w:rsid w:val="00250DE7"/>
    <w:rsid w:val="002D3045"/>
    <w:rsid w:val="003066B6"/>
    <w:rsid w:val="00452A47"/>
    <w:rsid w:val="004E6236"/>
    <w:rsid w:val="005A2318"/>
    <w:rsid w:val="0064058B"/>
    <w:rsid w:val="008B72FB"/>
    <w:rsid w:val="00B42DF5"/>
    <w:rsid w:val="00E200A9"/>
    <w:rsid w:val="00E558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FF3EE"/>
  <w15:chartTrackingRefBased/>
  <w15:docId w15:val="{67B4407D-7A2D-492F-8D98-E35FA7056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4058B"/>
    <w:pPr>
      <w:spacing w:after="200" w:line="276" w:lineRule="auto"/>
    </w:pPr>
    <w:rPr>
      <w:kern w:val="0"/>
      <w14:ligatures w14:val="none"/>
    </w:rPr>
  </w:style>
  <w:style w:type="paragraph" w:styleId="Titolo1">
    <w:name w:val="heading 1"/>
    <w:basedOn w:val="Normale"/>
    <w:next w:val="Normale"/>
    <w:link w:val="Titolo1Carattere"/>
    <w:qFormat/>
    <w:rsid w:val="0064058B"/>
    <w:pPr>
      <w:keepNext/>
      <w:widowControl w:val="0"/>
      <w:suppressAutoHyphens/>
      <w:spacing w:after="0" w:line="240" w:lineRule="auto"/>
      <w:jc w:val="center"/>
      <w:outlineLvl w:val="0"/>
    </w:pPr>
    <w:rPr>
      <w:rFonts w:ascii="Arial" w:eastAsia="SimSun" w:hAnsi="Arial" w:cs="Arial"/>
      <w:b/>
      <w:kern w:val="2"/>
      <w:sz w:val="24"/>
      <w:szCs w:val="24"/>
      <w:lang w:eastAsia="zh-CN" w:bidi="hi-I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qFormat/>
    <w:rsid w:val="0064058B"/>
    <w:rPr>
      <w:rFonts w:ascii="Arial" w:eastAsia="SimSun" w:hAnsi="Arial" w:cs="Arial"/>
      <w:b/>
      <w:sz w:val="24"/>
      <w:szCs w:val="24"/>
      <w:lang w:eastAsia="zh-CN" w:bidi="hi-IN"/>
      <w14:ligatures w14:val="none"/>
    </w:rPr>
  </w:style>
  <w:style w:type="character" w:customStyle="1" w:styleId="stile51">
    <w:name w:val="stile51"/>
    <w:qFormat/>
    <w:rsid w:val="0064058B"/>
    <w:rPr>
      <w:b/>
      <w:bCs/>
      <w:sz w:val="27"/>
      <w:szCs w:val="27"/>
    </w:rPr>
  </w:style>
  <w:style w:type="character" w:customStyle="1" w:styleId="stile161">
    <w:name w:val="stile161"/>
    <w:qFormat/>
    <w:rsid w:val="0064058B"/>
    <w:rPr>
      <w:sz w:val="27"/>
      <w:szCs w:val="27"/>
    </w:rPr>
  </w:style>
  <w:style w:type="character" w:customStyle="1" w:styleId="Enfasi">
    <w:name w:val="Enfasi"/>
    <w:qFormat/>
    <w:rsid w:val="0064058B"/>
    <w:rPr>
      <w:i/>
      <w:iCs/>
    </w:rPr>
  </w:style>
  <w:style w:type="character" w:customStyle="1" w:styleId="CorpotestoCarattere">
    <w:name w:val="Corpo testo Carattere"/>
    <w:basedOn w:val="Carpredefinitoparagrafo"/>
    <w:link w:val="Corpotesto"/>
    <w:qFormat/>
    <w:rsid w:val="0064058B"/>
    <w:rPr>
      <w:rFonts w:ascii="Times New Roman" w:eastAsia="SimSun" w:hAnsi="Times New Roman" w:cs="Mangal"/>
      <w:sz w:val="24"/>
      <w:szCs w:val="24"/>
      <w:lang w:eastAsia="zh-CN" w:bidi="hi-IN"/>
    </w:rPr>
  </w:style>
  <w:style w:type="paragraph" w:styleId="Corpotesto">
    <w:name w:val="Body Text"/>
    <w:basedOn w:val="Normale"/>
    <w:link w:val="CorpotestoCarattere"/>
    <w:rsid w:val="0064058B"/>
    <w:pPr>
      <w:widowControl w:val="0"/>
      <w:suppressAutoHyphens/>
      <w:spacing w:after="120" w:line="240" w:lineRule="auto"/>
    </w:pPr>
    <w:rPr>
      <w:rFonts w:ascii="Times New Roman" w:eastAsia="SimSun" w:hAnsi="Times New Roman" w:cs="Mangal"/>
      <w:kern w:val="2"/>
      <w:sz w:val="24"/>
      <w:szCs w:val="24"/>
      <w:lang w:eastAsia="zh-CN" w:bidi="hi-IN"/>
      <w14:ligatures w14:val="standardContextual"/>
    </w:rPr>
  </w:style>
  <w:style w:type="character" w:customStyle="1" w:styleId="CorpotestoCarattere1">
    <w:name w:val="Corpo testo Carattere1"/>
    <w:basedOn w:val="Carpredefinitoparagrafo"/>
    <w:uiPriority w:val="99"/>
    <w:semiHidden/>
    <w:rsid w:val="0064058B"/>
    <w:rPr>
      <w:kern w:val="0"/>
      <w14:ligatures w14:val="none"/>
    </w:rPr>
  </w:style>
  <w:style w:type="paragraph" w:styleId="Paragrafoelenco">
    <w:name w:val="List Paragraph"/>
    <w:basedOn w:val="Normale"/>
    <w:uiPriority w:val="34"/>
    <w:qFormat/>
    <w:rsid w:val="0064058B"/>
    <w:pPr>
      <w:ind w:left="720"/>
      <w:contextualSpacing/>
    </w:pPr>
  </w:style>
  <w:style w:type="paragraph" w:styleId="NormaleWeb">
    <w:name w:val="Normal (Web)"/>
    <w:basedOn w:val="Normale"/>
    <w:qFormat/>
    <w:rsid w:val="0064058B"/>
    <w:pPr>
      <w:widowControl w:val="0"/>
      <w:suppressAutoHyphens/>
      <w:spacing w:before="280" w:after="280" w:line="240" w:lineRule="auto"/>
    </w:pPr>
    <w:rPr>
      <w:rFonts w:ascii="Times New Roman" w:eastAsia="SimSun" w:hAnsi="Times New Roman" w:cs="Mangal"/>
      <w:kern w:val="2"/>
      <w:sz w:val="24"/>
      <w:szCs w:val="24"/>
      <w:lang w:eastAsia="zh-CN" w:bidi="hi-IN"/>
    </w:rPr>
  </w:style>
  <w:style w:type="paragraph" w:customStyle="1" w:styleId="Contenutotabella">
    <w:name w:val="Contenuto tabella"/>
    <w:basedOn w:val="Normale"/>
    <w:qFormat/>
    <w:rsid w:val="0064058B"/>
    <w:pPr>
      <w:widowControl w:val="0"/>
      <w:suppressLineNumbers/>
      <w:suppressAutoHyphens/>
      <w:spacing w:after="0" w:line="240" w:lineRule="auto"/>
    </w:pPr>
    <w:rPr>
      <w:rFonts w:ascii="Times New Roman" w:eastAsia="SimSun" w:hAnsi="Times New Roman" w:cs="Mangal"/>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1899</Words>
  <Characters>10828</Characters>
  <Application>Microsoft Office Word</Application>
  <DocSecurity>0</DocSecurity>
  <Lines>90</Lines>
  <Paragraphs>25</Paragraphs>
  <ScaleCrop>false</ScaleCrop>
  <Company/>
  <LinksUpToDate>false</LinksUpToDate>
  <CharactersWithSpaces>12702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Conigliello</dc:creator>
  <cp:keywords/>
  <dc:description/>
  <cp:lastModifiedBy>Barbara Conigliello</cp:lastModifiedBy>
  <cp:revision>5</cp:revision>
  <dcterms:created xsi:type="dcterms:W3CDTF">2024-11-06T19:11:00Z</dcterms:created>
  <dcterms:modified xsi:type="dcterms:W3CDTF">2025-11-09T17:39:00Z</dcterms:modified>
</cp:coreProperties>
</file>